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5" w:rsidRPr="007378B5" w:rsidRDefault="005A0A85" w:rsidP="000449FA">
      <w:pPr>
        <w:spacing w:line="280" w:lineRule="exact"/>
        <w:ind w:left="5103"/>
        <w:jc w:val="both"/>
        <w:rPr>
          <w:szCs w:val="28"/>
          <w:lang w:eastAsia="be-BY"/>
        </w:rPr>
      </w:pPr>
      <w:bookmarkStart w:id="0" w:name="_GoBack"/>
      <w:bookmarkEnd w:id="0"/>
      <w:r w:rsidRPr="007378B5">
        <w:rPr>
          <w:szCs w:val="28"/>
          <w:lang w:eastAsia="be-BY"/>
        </w:rPr>
        <w:t>УТВЕРЖДАЮ</w:t>
      </w:r>
    </w:p>
    <w:p w:rsidR="005A0A85" w:rsidRPr="007378B5" w:rsidRDefault="005A0A85" w:rsidP="000449FA">
      <w:pPr>
        <w:spacing w:line="280" w:lineRule="exact"/>
        <w:ind w:left="5103"/>
        <w:jc w:val="both"/>
        <w:rPr>
          <w:spacing w:val="-6"/>
          <w:szCs w:val="28"/>
          <w:lang w:eastAsia="be-BY"/>
        </w:rPr>
      </w:pPr>
      <w:r w:rsidRPr="007378B5">
        <w:rPr>
          <w:spacing w:val="-6"/>
          <w:szCs w:val="28"/>
          <w:lang w:eastAsia="be-BY"/>
        </w:rPr>
        <w:t>Заместитель Министра образования</w:t>
      </w:r>
    </w:p>
    <w:p w:rsidR="005A0A85" w:rsidRPr="007378B5" w:rsidRDefault="005A0A85" w:rsidP="000449FA">
      <w:pPr>
        <w:spacing w:line="280" w:lineRule="exact"/>
        <w:ind w:left="5103"/>
        <w:jc w:val="both"/>
        <w:rPr>
          <w:szCs w:val="28"/>
          <w:lang w:eastAsia="be-BY"/>
        </w:rPr>
      </w:pPr>
      <w:r w:rsidRPr="007378B5">
        <w:rPr>
          <w:szCs w:val="28"/>
          <w:lang w:eastAsia="be-BY"/>
        </w:rPr>
        <w:t>Республики Беларусь</w:t>
      </w:r>
    </w:p>
    <w:p w:rsidR="005A0A85" w:rsidRPr="007378B5" w:rsidRDefault="005A0A85" w:rsidP="000449FA">
      <w:pPr>
        <w:spacing w:line="280" w:lineRule="exact"/>
        <w:ind w:left="5103"/>
        <w:jc w:val="both"/>
        <w:rPr>
          <w:szCs w:val="28"/>
          <w:lang w:eastAsia="be-BY"/>
        </w:rPr>
      </w:pPr>
      <w:r w:rsidRPr="007378B5">
        <w:rPr>
          <w:szCs w:val="28"/>
          <w:lang w:eastAsia="be-BY"/>
        </w:rPr>
        <w:t>________________А.В. Кадлубай</w:t>
      </w:r>
    </w:p>
    <w:p w:rsidR="005A0A85" w:rsidRPr="007378B5" w:rsidRDefault="005A0A85" w:rsidP="000449FA">
      <w:pPr>
        <w:spacing w:line="280" w:lineRule="exact"/>
        <w:ind w:left="5103"/>
        <w:jc w:val="both"/>
        <w:rPr>
          <w:szCs w:val="28"/>
          <w:lang w:eastAsia="be-BY"/>
        </w:rPr>
      </w:pPr>
      <w:r w:rsidRPr="007378B5">
        <w:rPr>
          <w:szCs w:val="28"/>
          <w:lang w:eastAsia="be-BY"/>
        </w:rPr>
        <w:t>«2» февраля 2023 г.</w:t>
      </w:r>
    </w:p>
    <w:p w:rsidR="005A0A85" w:rsidRPr="007378B5" w:rsidRDefault="005A0A85" w:rsidP="000449FA">
      <w:pPr>
        <w:ind w:right="3402"/>
        <w:jc w:val="both"/>
        <w:rPr>
          <w:szCs w:val="28"/>
        </w:rPr>
      </w:pPr>
    </w:p>
    <w:p w:rsidR="005A0A85" w:rsidRPr="007378B5" w:rsidRDefault="005A0A85" w:rsidP="00BD6FFF">
      <w:pPr>
        <w:spacing w:after="240" w:line="280" w:lineRule="exact"/>
        <w:ind w:right="3402"/>
        <w:jc w:val="both"/>
        <w:rPr>
          <w:szCs w:val="28"/>
        </w:rPr>
      </w:pPr>
      <w:r w:rsidRPr="00794E34">
        <w:rPr>
          <w:b/>
          <w:szCs w:val="28"/>
        </w:rPr>
        <w:t>О завершении учебных занятий, окончании 2022/2023 учебного года</w:t>
      </w:r>
      <w:r w:rsidRPr="007378B5">
        <w:rPr>
          <w:szCs w:val="28"/>
        </w:rPr>
        <w:t xml:space="preserve"> при освоении содержания образовательных программ общего среднего образования, образовательной программы</w:t>
      </w:r>
      <w:r>
        <w:rPr>
          <w:szCs w:val="28"/>
        </w:rPr>
        <w:t xml:space="preserve"> </w:t>
      </w:r>
      <w:r w:rsidRPr="007378B5">
        <w:rPr>
          <w:szCs w:val="28"/>
        </w:rPr>
        <w:t>специального образования на уровне общего среднего образования</w:t>
      </w:r>
    </w:p>
    <w:p w:rsidR="005A0A85" w:rsidRPr="007378B5" w:rsidRDefault="005A0A85" w:rsidP="007A200D">
      <w:pPr>
        <w:ind w:firstLine="708"/>
        <w:jc w:val="both"/>
        <w:rPr>
          <w:szCs w:val="28"/>
        </w:rPr>
      </w:pPr>
      <w:r w:rsidRPr="007378B5">
        <w:rPr>
          <w:b/>
          <w:szCs w:val="28"/>
        </w:rPr>
        <w:t>1. Об особенностях завершения учебных занятий, окончания</w:t>
      </w:r>
      <w:r>
        <w:rPr>
          <w:b/>
          <w:szCs w:val="28"/>
        </w:rPr>
        <w:t xml:space="preserve"> </w:t>
      </w:r>
      <w:r w:rsidRPr="007378B5">
        <w:rPr>
          <w:b/>
          <w:szCs w:val="28"/>
        </w:rPr>
        <w:t>2022/2023 учебного года</w:t>
      </w:r>
    </w:p>
    <w:p w:rsidR="005A0A85" w:rsidRPr="007378B5" w:rsidRDefault="005A0A85" w:rsidP="00BD6FFF">
      <w:pPr>
        <w:ind w:firstLine="708"/>
        <w:jc w:val="both"/>
        <w:rPr>
          <w:szCs w:val="28"/>
        </w:rPr>
      </w:pPr>
      <w:r w:rsidRPr="007378B5">
        <w:rPr>
          <w:szCs w:val="28"/>
        </w:rPr>
        <w:t>На основании части второй пункта 2 статьи 150 Кодекса Республики Беларусь об образовании:</w:t>
      </w:r>
    </w:p>
    <w:p w:rsidR="005A0A85" w:rsidRDefault="005A0A85" w:rsidP="007858C3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учебные занятия завершаются </w:t>
      </w:r>
      <w:r w:rsidRPr="00964D46">
        <w:rPr>
          <w:b/>
          <w:szCs w:val="28"/>
        </w:rPr>
        <w:t>31 мая</w:t>
      </w:r>
      <w:r w:rsidRPr="007378B5">
        <w:rPr>
          <w:szCs w:val="28"/>
        </w:rPr>
        <w:t xml:space="preserve">, </w:t>
      </w:r>
    </w:p>
    <w:p w:rsidR="005A0A85" w:rsidRPr="00964D46" w:rsidRDefault="005A0A85" w:rsidP="007858C3">
      <w:pPr>
        <w:ind w:firstLine="708"/>
        <w:jc w:val="both"/>
        <w:rPr>
          <w:b/>
          <w:szCs w:val="28"/>
        </w:rPr>
      </w:pPr>
      <w:r w:rsidRPr="00964D46">
        <w:rPr>
          <w:b/>
          <w:szCs w:val="28"/>
        </w:rPr>
        <w:t>а для учащихся IX классов – 25 мая;</w:t>
      </w:r>
    </w:p>
    <w:p w:rsidR="005A0A85" w:rsidRPr="00964D46" w:rsidRDefault="005A0A85" w:rsidP="007858C3">
      <w:pPr>
        <w:ind w:firstLine="708"/>
        <w:jc w:val="both"/>
        <w:rPr>
          <w:b/>
          <w:szCs w:val="28"/>
        </w:rPr>
      </w:pPr>
      <w:r w:rsidRPr="00964D46">
        <w:rPr>
          <w:b/>
          <w:szCs w:val="28"/>
        </w:rPr>
        <w:t>учебный год завершается 31 августа.</w:t>
      </w:r>
    </w:p>
    <w:p w:rsidR="005A0A85" w:rsidRPr="00964D46" w:rsidRDefault="005A0A85" w:rsidP="00770757">
      <w:pPr>
        <w:ind w:firstLine="709"/>
        <w:jc w:val="both"/>
        <w:rPr>
          <w:b/>
          <w:bCs/>
          <w:i/>
          <w:szCs w:val="28"/>
          <w:u w:val="single"/>
        </w:rPr>
      </w:pPr>
      <w:r w:rsidRPr="007378B5">
        <w:rPr>
          <w:b/>
          <w:i/>
          <w:szCs w:val="28"/>
        </w:rPr>
        <w:t xml:space="preserve">Торжественные мероприятия «Последний звонок» </w:t>
      </w:r>
      <w:r w:rsidRPr="007378B5">
        <w:rPr>
          <w:szCs w:val="28"/>
        </w:rPr>
        <w:t xml:space="preserve">для учащихся </w:t>
      </w:r>
      <w:r w:rsidRPr="007378B5">
        <w:rPr>
          <w:szCs w:val="28"/>
          <w:lang w:val="en-US"/>
        </w:rPr>
        <w:t>IX</w:t>
      </w:r>
      <w:r>
        <w:rPr>
          <w:szCs w:val="28"/>
        </w:rPr>
        <w:t xml:space="preserve"> </w:t>
      </w:r>
      <w:r w:rsidRPr="007378B5">
        <w:rPr>
          <w:szCs w:val="28"/>
        </w:rPr>
        <w:t>классов учреждений образования, реализующих образовательную программу базового образования</w:t>
      </w:r>
      <w:r>
        <w:rPr>
          <w:szCs w:val="28"/>
        </w:rPr>
        <w:t xml:space="preserve">, </w:t>
      </w:r>
      <w:r>
        <w:rPr>
          <w:b/>
          <w:i/>
          <w:szCs w:val="28"/>
          <w:u w:val="single"/>
        </w:rPr>
        <w:t>проводятся 25 мая 2023</w:t>
      </w:r>
      <w:r w:rsidRPr="00964D46">
        <w:rPr>
          <w:b/>
          <w:i/>
          <w:szCs w:val="28"/>
          <w:u w:val="single"/>
        </w:rPr>
        <w:t> г</w:t>
      </w:r>
      <w:r w:rsidRPr="00964D46">
        <w:rPr>
          <w:b/>
          <w:bCs/>
          <w:i/>
          <w:szCs w:val="28"/>
          <w:u w:val="single"/>
        </w:rPr>
        <w:t>.</w:t>
      </w:r>
    </w:p>
    <w:p w:rsidR="005A0A85" w:rsidRPr="007378B5" w:rsidRDefault="005A0A85" w:rsidP="00085FC4">
      <w:pPr>
        <w:ind w:firstLine="708"/>
        <w:jc w:val="both"/>
        <w:rPr>
          <w:b/>
          <w:szCs w:val="28"/>
        </w:rPr>
      </w:pPr>
      <w:r w:rsidRPr="007378B5">
        <w:rPr>
          <w:b/>
          <w:szCs w:val="28"/>
        </w:rPr>
        <w:t>2. Об особенностях организации образовательного процесса во втором полугодии для учащихся IX классов</w:t>
      </w:r>
    </w:p>
    <w:p w:rsidR="005A0A85" w:rsidRPr="007378B5" w:rsidRDefault="005A0A85" w:rsidP="0049089A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В </w:t>
      </w:r>
      <w:r w:rsidRPr="007378B5">
        <w:rPr>
          <w:b/>
          <w:szCs w:val="28"/>
        </w:rPr>
        <w:t>IX</w:t>
      </w:r>
      <w:r w:rsidRPr="007378B5">
        <w:rPr>
          <w:szCs w:val="28"/>
        </w:rPr>
        <w:t xml:space="preserve"> классах необходимо скорректировать календарно-тематическое планирование изучения всех учебных предметов с учетом сроков полного освоения содержания учебных программ, указанных в п. 1 настоящего письма.</w:t>
      </w:r>
    </w:p>
    <w:p w:rsidR="005A0A85" w:rsidRPr="007378B5" w:rsidRDefault="005A0A85" w:rsidP="0049089A">
      <w:pPr>
        <w:ind w:firstLine="708"/>
        <w:jc w:val="both"/>
        <w:rPr>
          <w:szCs w:val="28"/>
        </w:rPr>
      </w:pPr>
      <w:r w:rsidRPr="007378B5">
        <w:rPr>
          <w:b/>
          <w:szCs w:val="28"/>
        </w:rPr>
        <w:t>Обращаем внимание</w:t>
      </w:r>
      <w:r w:rsidRPr="007378B5">
        <w:rPr>
          <w:szCs w:val="28"/>
        </w:rPr>
        <w:t>, что учебные</w:t>
      </w:r>
      <w:r>
        <w:rPr>
          <w:szCs w:val="28"/>
        </w:rPr>
        <w:t xml:space="preserve"> </w:t>
      </w:r>
      <w:r w:rsidRPr="007378B5">
        <w:rPr>
          <w:szCs w:val="28"/>
        </w:rPr>
        <w:t>программы</w:t>
      </w:r>
      <w:r>
        <w:rPr>
          <w:szCs w:val="28"/>
        </w:rPr>
        <w:t xml:space="preserve"> </w:t>
      </w:r>
      <w:r w:rsidRPr="007378B5">
        <w:rPr>
          <w:szCs w:val="28"/>
        </w:rPr>
        <w:t>по учебным</w:t>
      </w:r>
      <w:r>
        <w:rPr>
          <w:szCs w:val="28"/>
        </w:rPr>
        <w:t xml:space="preserve"> </w:t>
      </w:r>
      <w:r w:rsidRPr="007378B5">
        <w:rPr>
          <w:szCs w:val="28"/>
        </w:rPr>
        <w:t>предметам</w:t>
      </w:r>
      <w:r>
        <w:rPr>
          <w:szCs w:val="28"/>
        </w:rPr>
        <w:t xml:space="preserve"> для IX</w:t>
      </w:r>
      <w:r w:rsidRPr="007378B5">
        <w:rPr>
          <w:szCs w:val="28"/>
        </w:rPr>
        <w:t xml:space="preserve"> классов построены так, что основной учебный материал может быть усвоен учащимися в течение 34 учебных недель. Учитель имеет</w:t>
      </w:r>
      <w:r>
        <w:rPr>
          <w:szCs w:val="28"/>
        </w:rPr>
        <w:t xml:space="preserve"> </w:t>
      </w:r>
      <w:r w:rsidRPr="007378B5">
        <w:rPr>
          <w:szCs w:val="28"/>
        </w:rPr>
        <w:t>право перераспределить количество часов на изучение тем в пределах</w:t>
      </w:r>
      <w:r>
        <w:rPr>
          <w:szCs w:val="28"/>
        </w:rPr>
        <w:t xml:space="preserve"> </w:t>
      </w:r>
      <w:r w:rsidRPr="007378B5">
        <w:rPr>
          <w:szCs w:val="28"/>
        </w:rPr>
        <w:t>общего количества, установленного на изучение содержания учебного</w:t>
      </w:r>
      <w:r>
        <w:rPr>
          <w:szCs w:val="28"/>
        </w:rPr>
        <w:t xml:space="preserve"> </w:t>
      </w:r>
      <w:r w:rsidRPr="007378B5">
        <w:rPr>
          <w:szCs w:val="28"/>
        </w:rPr>
        <w:t>предмета в соответствующем классе, используя педагогически целесообразные методы обучения и</w:t>
      </w:r>
      <w:r>
        <w:rPr>
          <w:szCs w:val="28"/>
        </w:rPr>
        <w:t xml:space="preserve"> </w:t>
      </w:r>
      <w:r w:rsidRPr="007378B5">
        <w:rPr>
          <w:szCs w:val="28"/>
        </w:rPr>
        <w:t>воспитания, разнообразные формы проведения учебных занятий.</w:t>
      </w:r>
    </w:p>
    <w:p w:rsidR="005A0A85" w:rsidRPr="007378B5" w:rsidRDefault="005A0A85" w:rsidP="0049089A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В помощь учителю разработаны </w:t>
      </w:r>
      <w:r w:rsidRPr="007378B5">
        <w:rPr>
          <w:b/>
          <w:i/>
          <w:szCs w:val="28"/>
        </w:rPr>
        <w:t>рекомендации по корректировке календарно-тематического планирования</w:t>
      </w:r>
      <w:r>
        <w:rPr>
          <w:szCs w:val="28"/>
        </w:rPr>
        <w:t xml:space="preserve"> по учебным предметам в IX </w:t>
      </w:r>
      <w:r w:rsidRPr="007378B5">
        <w:rPr>
          <w:szCs w:val="28"/>
        </w:rPr>
        <w:t>классах учреждений общего среднего образования (во втором полугодии 2022/2023 учебного года) с учетом сроков завершения учебных занятий. Рекомендации</w:t>
      </w:r>
      <w:r>
        <w:rPr>
          <w:szCs w:val="28"/>
        </w:rPr>
        <w:t xml:space="preserve"> </w:t>
      </w:r>
      <w:r w:rsidRPr="007378B5">
        <w:rPr>
          <w:szCs w:val="28"/>
        </w:rPr>
        <w:t>размещены</w:t>
      </w:r>
      <w:r>
        <w:rPr>
          <w:szCs w:val="28"/>
        </w:rPr>
        <w:t xml:space="preserve"> </w:t>
      </w:r>
      <w:r w:rsidRPr="007378B5">
        <w:rPr>
          <w:szCs w:val="28"/>
        </w:rPr>
        <w:t>на национальном образовательном портале (</w:t>
      </w:r>
      <w:r w:rsidRPr="007378B5">
        <w:rPr>
          <w:i/>
          <w:szCs w:val="28"/>
        </w:rPr>
        <w:t xml:space="preserve">Главная/Образовательный процесс. 2022/2023 учебный год/Общее среднее образование/Учебные предметы. </w:t>
      </w:r>
      <w:r w:rsidRPr="007378B5">
        <w:rPr>
          <w:i/>
          <w:szCs w:val="28"/>
          <w:lang w:val="en-US"/>
        </w:rPr>
        <w:t>V</w:t>
      </w:r>
      <w:r w:rsidRPr="007378B5">
        <w:rPr>
          <w:i/>
          <w:szCs w:val="28"/>
        </w:rPr>
        <w:t>-</w:t>
      </w:r>
      <w:r w:rsidRPr="007378B5">
        <w:rPr>
          <w:i/>
          <w:szCs w:val="28"/>
          <w:lang w:val="en-US"/>
        </w:rPr>
        <w:t>XI</w:t>
      </w:r>
      <w:r w:rsidRPr="007378B5">
        <w:rPr>
          <w:i/>
          <w:szCs w:val="28"/>
        </w:rPr>
        <w:t xml:space="preserve"> классы).</w:t>
      </w:r>
    </w:p>
    <w:p w:rsidR="005A0A85" w:rsidRPr="007378B5" w:rsidRDefault="005A0A85" w:rsidP="007858C3">
      <w:pPr>
        <w:ind w:firstLine="708"/>
        <w:jc w:val="both"/>
        <w:rPr>
          <w:szCs w:val="28"/>
        </w:rPr>
      </w:pPr>
      <w:r w:rsidRPr="007378B5">
        <w:rPr>
          <w:b/>
          <w:szCs w:val="28"/>
        </w:rPr>
        <w:t xml:space="preserve">3. Об основных сроках итоговой аттестации по завершении учебных занятий в 2022/2023 учебном году </w:t>
      </w:r>
      <w:r w:rsidRPr="007378B5">
        <w:rPr>
          <w:szCs w:val="28"/>
        </w:rPr>
        <w:t>(далее – по итогам учебного года)</w:t>
      </w:r>
    </w:p>
    <w:p w:rsidR="005A0A85" w:rsidRPr="007378B5" w:rsidRDefault="005A0A85" w:rsidP="00C14A46">
      <w:pPr>
        <w:ind w:firstLine="709"/>
        <w:jc w:val="both"/>
        <w:rPr>
          <w:szCs w:val="28"/>
        </w:rPr>
      </w:pPr>
      <w:r w:rsidRPr="007378B5">
        <w:rPr>
          <w:szCs w:val="28"/>
        </w:rPr>
        <w:t>На основании положений главы 5 (Условия и порядок допуска учащихся к итоговой аттестации по завершении обучения и воспитания на II</w:t>
      </w:r>
      <w:r w:rsidRPr="007378B5">
        <w:rPr>
          <w:szCs w:val="28"/>
          <w:lang w:val="en-US"/>
        </w:rPr>
        <w:t> </w:t>
      </w:r>
      <w:r w:rsidRPr="007378B5">
        <w:rPr>
          <w:szCs w:val="28"/>
        </w:rPr>
        <w:t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2022 г. № 184 (в редакции от 30 декабря 2022 г. № 509) «Об аттестации учащихся при освоении содержания образовательных программ общего среднего образования» (далее – Правила проведения аттестации),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году»:</w:t>
      </w:r>
    </w:p>
    <w:p w:rsidR="005A0A85" w:rsidRPr="0099241A" w:rsidRDefault="005A0A85" w:rsidP="00C14A46">
      <w:pPr>
        <w:ind w:firstLine="709"/>
        <w:jc w:val="both"/>
        <w:rPr>
          <w:b/>
          <w:szCs w:val="28"/>
          <w:u w:val="single"/>
        </w:rPr>
      </w:pPr>
      <w:r w:rsidRPr="0099241A">
        <w:rPr>
          <w:b/>
          <w:szCs w:val="28"/>
          <w:u w:val="single"/>
        </w:rPr>
        <w:t>аттестация учащихся IX класса по всем учебным предметам по итогам учебного года проводится до 25 мая</w:t>
      </w:r>
      <w:r w:rsidRPr="0099241A">
        <w:rPr>
          <w:szCs w:val="28"/>
          <w:u w:val="single"/>
        </w:rPr>
        <w:t>.</w:t>
      </w:r>
    </w:p>
    <w:p w:rsidR="005A0A85" w:rsidRPr="007378B5" w:rsidRDefault="005A0A85" w:rsidP="00293F43">
      <w:pPr>
        <w:ind w:firstLine="708"/>
        <w:jc w:val="both"/>
        <w:rPr>
          <w:szCs w:val="28"/>
        </w:rPr>
      </w:pPr>
      <w:r w:rsidRPr="007378B5">
        <w:rPr>
          <w:b/>
          <w:szCs w:val="28"/>
        </w:rPr>
        <w:t>4. О допуске учащихся к итоговой аттестации по завершении обучения и воспитания на II и III ступенях общего среднего образования</w:t>
      </w:r>
    </w:p>
    <w:p w:rsidR="005A0A85" w:rsidRPr="007378B5" w:rsidRDefault="005A0A85" w:rsidP="00293F43">
      <w:pPr>
        <w:ind w:firstLine="708"/>
        <w:jc w:val="both"/>
        <w:rPr>
          <w:szCs w:val="28"/>
        </w:rPr>
      </w:pPr>
      <w:r w:rsidRPr="007378B5">
        <w:rPr>
          <w:szCs w:val="28"/>
        </w:rPr>
        <w:t>Допуск учащихся к итоговой аттестации по завершении обучения и воспитания на II и III ступенях общего среднего образования осуществляется на условиях и в порядке, установленных пунктами 37, 38 и 39 Правил проведения аттестации.</w:t>
      </w:r>
    </w:p>
    <w:p w:rsidR="005A0A85" w:rsidRPr="007378B5" w:rsidRDefault="005A0A85" w:rsidP="004D05FF">
      <w:pPr>
        <w:ind w:firstLine="708"/>
        <w:jc w:val="both"/>
        <w:rPr>
          <w:b/>
          <w:szCs w:val="28"/>
        </w:rPr>
      </w:pPr>
      <w:r w:rsidRPr="007378B5">
        <w:rPr>
          <w:b/>
          <w:szCs w:val="28"/>
        </w:rPr>
        <w:t>5. Об освобождении у</w:t>
      </w:r>
      <w:r>
        <w:rPr>
          <w:b/>
          <w:szCs w:val="28"/>
        </w:rPr>
        <w:t>чащихся от выпускных экзаменов</w:t>
      </w:r>
    </w:p>
    <w:p w:rsidR="005A0A85" w:rsidRPr="007378B5" w:rsidRDefault="005A0A85" w:rsidP="007B58AE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Pr="007378B5">
        <w:rPr>
          <w:rStyle w:val="word-wrapper"/>
          <w:color w:val="242424"/>
          <w:szCs w:val="28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378B5">
        <w:rPr>
          <w:szCs w:val="28"/>
        </w:rPr>
        <w:t>указан в пунктах 40 и 41 Правил проведения аттестации.</w:t>
      </w:r>
    </w:p>
    <w:p w:rsidR="005A0A85" w:rsidRPr="007378B5" w:rsidRDefault="005A0A85" w:rsidP="007B58AE">
      <w:pPr>
        <w:ind w:firstLine="708"/>
        <w:jc w:val="both"/>
        <w:rPr>
          <w:rStyle w:val="word-wrapper"/>
          <w:color w:val="242424"/>
          <w:szCs w:val="28"/>
          <w:shd w:val="clear" w:color="auto" w:fill="FFFFFF"/>
        </w:rPr>
      </w:pPr>
      <w:r w:rsidRPr="007378B5">
        <w:rPr>
          <w:b/>
          <w:szCs w:val="28"/>
        </w:rPr>
        <w:t>Обращаем внимание</w:t>
      </w:r>
      <w:r w:rsidRPr="007378B5">
        <w:rPr>
          <w:szCs w:val="28"/>
        </w:rPr>
        <w:t xml:space="preserve">, что постановлением Министерства образования от 30 декабря 2022 г. № 509 внесены изменения в Правила проведения 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 w:rsidRPr="007378B5">
        <w:rPr>
          <w:rStyle w:val="word-wrapper"/>
          <w:color w:val="242424"/>
          <w:szCs w:val="28"/>
          <w:shd w:val="clear" w:color="auto" w:fill="FFFFFF"/>
        </w:rPr>
        <w:t>на II ступени общего среднего образования, от выпускных и централизованных экзаменов на III ступени общего среднего образования учащихся,</w:t>
      </w:r>
      <w:r>
        <w:rPr>
          <w:rStyle w:val="word-wrapper"/>
          <w:color w:val="242424"/>
          <w:szCs w:val="28"/>
          <w:shd w:val="clear" w:color="auto" w:fill="FFFFFF"/>
        </w:rPr>
        <w:t xml:space="preserve"> </w:t>
      </w:r>
      <w:r w:rsidRPr="007378B5">
        <w:rPr>
          <w:rStyle w:val="word-wrapper"/>
          <w:color w:val="242424"/>
          <w:szCs w:val="28"/>
          <w:shd w:val="clear" w:color="auto" w:fill="FFFFFF"/>
        </w:rPr>
        <w:t>которые обучались на дому.</w:t>
      </w:r>
    </w:p>
    <w:p w:rsidR="005A0A85" w:rsidRPr="007378B5" w:rsidRDefault="005A0A85" w:rsidP="00293F43">
      <w:pPr>
        <w:ind w:firstLine="708"/>
        <w:jc w:val="both"/>
        <w:rPr>
          <w:b/>
          <w:szCs w:val="28"/>
        </w:rPr>
      </w:pPr>
      <w:r w:rsidRPr="007378B5">
        <w:rPr>
          <w:b/>
          <w:szCs w:val="28"/>
        </w:rPr>
        <w:t>6. О проведении в 2022/2023 учебном году выпускных экзаменов по завершении обучения и воспитания на II ступени общего среднего образования</w:t>
      </w:r>
    </w:p>
    <w:p w:rsidR="005A0A85" w:rsidRPr="007378B5" w:rsidRDefault="005A0A85" w:rsidP="00293F43">
      <w:pPr>
        <w:ind w:firstLine="708"/>
        <w:jc w:val="both"/>
        <w:rPr>
          <w:i/>
          <w:iCs/>
          <w:szCs w:val="28"/>
        </w:rPr>
      </w:pPr>
      <w:r w:rsidRPr="007378B5">
        <w:rPr>
          <w:iCs/>
          <w:szCs w:val="28"/>
        </w:rPr>
        <w:t xml:space="preserve">Итоговые испытания по завершении обучения и воспитания на </w:t>
      </w:r>
      <w:r w:rsidRPr="007378B5">
        <w:rPr>
          <w:szCs w:val="28"/>
        </w:rPr>
        <w:t>II ступени общего среднего образования</w:t>
      </w:r>
      <w:r>
        <w:rPr>
          <w:szCs w:val="28"/>
        </w:rPr>
        <w:t xml:space="preserve"> </w:t>
      </w:r>
      <w:r w:rsidRPr="007378B5">
        <w:rPr>
          <w:iCs/>
          <w:szCs w:val="28"/>
        </w:rPr>
        <w:t>проводятся в виде</w:t>
      </w:r>
      <w:r>
        <w:rPr>
          <w:iCs/>
          <w:szCs w:val="28"/>
        </w:rPr>
        <w:t xml:space="preserve"> </w:t>
      </w:r>
      <w:r w:rsidRPr="007378B5">
        <w:rPr>
          <w:b/>
          <w:i/>
          <w:iCs/>
          <w:szCs w:val="28"/>
        </w:rPr>
        <w:t>выпускного экзамена</w:t>
      </w:r>
      <w:r w:rsidRPr="007378B5">
        <w:rPr>
          <w:i/>
          <w:iCs/>
          <w:szCs w:val="28"/>
        </w:rPr>
        <w:t>.</w:t>
      </w:r>
    </w:p>
    <w:p w:rsidR="005A0A85" w:rsidRPr="00D81507" w:rsidRDefault="005A0A85" w:rsidP="00AD24A9">
      <w:pPr>
        <w:ind w:firstLine="708"/>
        <w:jc w:val="both"/>
        <w:rPr>
          <w:b/>
          <w:szCs w:val="28"/>
        </w:rPr>
      </w:pPr>
      <w:r w:rsidRPr="00D81507">
        <w:rPr>
          <w:b/>
          <w:szCs w:val="28"/>
        </w:rPr>
        <w:t>Выпускные экзамены проводятся с 1 по 9 июня 2023 г. (основные сроки) и с 21 по 25 августа 2023 г. (иные сроки).</w:t>
      </w:r>
    </w:p>
    <w:p w:rsidR="005A0A85" w:rsidRPr="007378B5" w:rsidRDefault="005A0A85" w:rsidP="00883123">
      <w:pPr>
        <w:ind w:firstLine="708"/>
        <w:jc w:val="both"/>
        <w:rPr>
          <w:szCs w:val="28"/>
        </w:rPr>
      </w:pPr>
      <w:r w:rsidRPr="007378B5">
        <w:rPr>
          <w:szCs w:val="28"/>
        </w:rPr>
        <w:t>6.1. Выпускные экзамены для учащихся,</w:t>
      </w:r>
      <w:r>
        <w:rPr>
          <w:szCs w:val="28"/>
        </w:rPr>
        <w:t xml:space="preserve"> </w:t>
      </w:r>
      <w:r w:rsidRPr="007378B5">
        <w:rPr>
          <w:szCs w:val="28"/>
        </w:rPr>
        <w:t>осваивающих содержание образовательной программы базового образования, проводятся по следующим учебным предметам:</w:t>
      </w:r>
    </w:p>
    <w:p w:rsidR="005A0A85" w:rsidRPr="007378B5" w:rsidRDefault="005A0A85" w:rsidP="00883123">
      <w:pPr>
        <w:ind w:firstLine="708"/>
        <w:jc w:val="both"/>
        <w:rPr>
          <w:szCs w:val="28"/>
        </w:rPr>
      </w:pPr>
      <w:r w:rsidRPr="002D0FE6">
        <w:rPr>
          <w:b/>
          <w:szCs w:val="28"/>
          <w:u w:val="single"/>
        </w:rPr>
        <w:t>«Белорусский язык»</w:t>
      </w:r>
      <w:r w:rsidRPr="007378B5">
        <w:rPr>
          <w:szCs w:val="28"/>
        </w:rPr>
        <w:t xml:space="preserve"> – </w:t>
      </w:r>
      <w:r w:rsidRPr="007378B5">
        <w:rPr>
          <w:b/>
          <w:i/>
          <w:szCs w:val="28"/>
        </w:rPr>
        <w:t xml:space="preserve">изложение </w:t>
      </w:r>
      <w:r w:rsidRPr="007378B5">
        <w:rPr>
          <w:szCs w:val="28"/>
        </w:rPr>
        <w:t>в письменной форме (</w:t>
      </w:r>
      <w:r w:rsidRPr="007378B5">
        <w:rPr>
          <w:i/>
          <w:szCs w:val="28"/>
        </w:rPr>
        <w:t>отводится 4 астрономических часа</w:t>
      </w:r>
      <w:r w:rsidRPr="007378B5">
        <w:rPr>
          <w:szCs w:val="28"/>
        </w:rPr>
        <w:t>);</w:t>
      </w:r>
    </w:p>
    <w:p w:rsidR="005A0A85" w:rsidRPr="002F1A40" w:rsidRDefault="005A0A85" w:rsidP="007A7201">
      <w:pPr>
        <w:ind w:firstLine="708"/>
        <w:jc w:val="both"/>
        <w:rPr>
          <w:i/>
          <w:szCs w:val="28"/>
        </w:rPr>
      </w:pPr>
      <w:r w:rsidRPr="002D0FE6">
        <w:rPr>
          <w:b/>
          <w:szCs w:val="28"/>
          <w:u w:val="single"/>
        </w:rPr>
        <w:t>«</w:t>
      </w:r>
      <w:r w:rsidRPr="002D0FE6">
        <w:rPr>
          <w:b/>
          <w:u w:val="single"/>
        </w:rPr>
        <w:t>Русский язык</w:t>
      </w:r>
      <w:r w:rsidRPr="002D0FE6">
        <w:rPr>
          <w:b/>
          <w:szCs w:val="28"/>
          <w:u w:val="single"/>
        </w:rPr>
        <w:t>»</w:t>
      </w:r>
      <w:r>
        <w:rPr>
          <w:szCs w:val="28"/>
          <w:u w:val="single"/>
        </w:rPr>
        <w:t xml:space="preserve"> </w:t>
      </w:r>
      <w:r w:rsidRPr="003F245F">
        <w:rPr>
          <w:szCs w:val="28"/>
          <w:u w:val="single"/>
        </w:rPr>
        <w:t>–</w:t>
      </w:r>
      <w:r>
        <w:rPr>
          <w:szCs w:val="28"/>
          <w:u w:val="single"/>
        </w:rPr>
        <w:t xml:space="preserve"> </w:t>
      </w:r>
      <w:r w:rsidRPr="007378B5">
        <w:rPr>
          <w:b/>
          <w:i/>
          <w:szCs w:val="28"/>
        </w:rPr>
        <w:t>изложение</w:t>
      </w:r>
      <w:r w:rsidRPr="007378B5">
        <w:rPr>
          <w:szCs w:val="28"/>
        </w:rPr>
        <w:t xml:space="preserve"> в письменной форме</w:t>
      </w:r>
      <w:r>
        <w:rPr>
          <w:szCs w:val="28"/>
        </w:rPr>
        <w:t xml:space="preserve"> </w:t>
      </w:r>
      <w:r w:rsidRPr="002F1A40">
        <w:rPr>
          <w:i/>
          <w:szCs w:val="28"/>
        </w:rPr>
        <w:t>(отводится 4 астрономических часа);</w:t>
      </w:r>
    </w:p>
    <w:p w:rsidR="005A0A85" w:rsidRPr="002D0FE6" w:rsidRDefault="005A0A85" w:rsidP="007A7201">
      <w:pPr>
        <w:ind w:firstLine="708"/>
        <w:jc w:val="both"/>
        <w:rPr>
          <w:i/>
          <w:szCs w:val="28"/>
        </w:rPr>
      </w:pPr>
      <w:r w:rsidRPr="002D0FE6">
        <w:rPr>
          <w:b/>
          <w:szCs w:val="28"/>
          <w:u w:val="single"/>
        </w:rPr>
        <w:t>«Математика»</w:t>
      </w:r>
      <w:r w:rsidRPr="007378B5">
        <w:rPr>
          <w:szCs w:val="28"/>
        </w:rPr>
        <w:t xml:space="preserve"> – </w:t>
      </w:r>
      <w:r w:rsidRPr="007378B5">
        <w:rPr>
          <w:b/>
          <w:i/>
          <w:szCs w:val="28"/>
        </w:rPr>
        <w:t>контрольная работа</w:t>
      </w:r>
      <w:r w:rsidRPr="007378B5">
        <w:rPr>
          <w:szCs w:val="28"/>
        </w:rPr>
        <w:t xml:space="preserve"> в</w:t>
      </w:r>
      <w:r>
        <w:rPr>
          <w:szCs w:val="28"/>
        </w:rPr>
        <w:t xml:space="preserve"> </w:t>
      </w:r>
      <w:r w:rsidRPr="007378B5">
        <w:rPr>
          <w:szCs w:val="28"/>
        </w:rPr>
        <w:t>письменной форме</w:t>
      </w:r>
      <w:r>
        <w:rPr>
          <w:szCs w:val="28"/>
        </w:rPr>
        <w:t xml:space="preserve"> </w:t>
      </w:r>
      <w:r w:rsidRPr="002D0FE6">
        <w:rPr>
          <w:i/>
          <w:szCs w:val="28"/>
        </w:rPr>
        <w:t>(отводится 4 астрономических часа);</w:t>
      </w:r>
    </w:p>
    <w:p w:rsidR="005A0A85" w:rsidRPr="007378B5" w:rsidRDefault="005A0A85" w:rsidP="00AD24A9">
      <w:pPr>
        <w:ind w:firstLine="708"/>
        <w:jc w:val="both"/>
        <w:rPr>
          <w:szCs w:val="28"/>
        </w:rPr>
      </w:pPr>
      <w:r w:rsidRPr="002D0FE6">
        <w:rPr>
          <w:b/>
          <w:szCs w:val="28"/>
          <w:u w:val="single"/>
        </w:rPr>
        <w:t>«История Беларуси»</w:t>
      </w:r>
      <w:r w:rsidRPr="007378B5">
        <w:rPr>
          <w:szCs w:val="28"/>
        </w:rPr>
        <w:t xml:space="preserve"> – по билетам </w:t>
      </w:r>
      <w:r w:rsidRPr="007378B5">
        <w:rPr>
          <w:b/>
          <w:i/>
          <w:szCs w:val="28"/>
        </w:rPr>
        <w:t>в устной форме</w:t>
      </w:r>
      <w:r w:rsidRPr="007378B5">
        <w:rPr>
          <w:szCs w:val="28"/>
        </w:rPr>
        <w:t>.</w:t>
      </w:r>
    </w:p>
    <w:p w:rsidR="005A0A85" w:rsidRPr="007378B5" w:rsidRDefault="005A0A85" w:rsidP="00AD24A9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6.2. Учащиеся </w:t>
      </w:r>
      <w:r w:rsidRPr="007378B5">
        <w:rPr>
          <w:b/>
          <w:szCs w:val="28"/>
        </w:rPr>
        <w:t>гимназии-колледжа искусств</w:t>
      </w:r>
      <w:r>
        <w:rPr>
          <w:b/>
          <w:szCs w:val="28"/>
        </w:rPr>
        <w:t xml:space="preserve"> </w:t>
      </w:r>
      <w:r w:rsidRPr="007378B5">
        <w:rPr>
          <w:szCs w:val="28"/>
        </w:rPr>
        <w:t>дополнительно сдают выпускной экзамен</w:t>
      </w:r>
      <w:r>
        <w:rPr>
          <w:szCs w:val="28"/>
        </w:rPr>
        <w:t xml:space="preserve"> </w:t>
      </w:r>
      <w:r w:rsidRPr="007378B5">
        <w:rPr>
          <w:szCs w:val="28"/>
        </w:rPr>
        <w:t>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:rsidR="005A0A85" w:rsidRPr="007378B5" w:rsidRDefault="005A0A85" w:rsidP="00A952F2">
      <w:pPr>
        <w:ind w:firstLine="708"/>
        <w:jc w:val="both"/>
        <w:rPr>
          <w:szCs w:val="28"/>
        </w:rPr>
      </w:pPr>
      <w:r w:rsidRPr="007378B5">
        <w:rPr>
          <w:szCs w:val="28"/>
        </w:rPr>
        <w:t xml:space="preserve">6.5. Выпускные экзамены по учебным предметам, которые проводятся в письменной форме, </w:t>
      </w:r>
      <w:r w:rsidRPr="007378B5">
        <w:rPr>
          <w:b/>
          <w:bCs/>
          <w:szCs w:val="28"/>
        </w:rPr>
        <w:t>начинаются в 9 часов</w:t>
      </w:r>
      <w:r w:rsidRPr="007378B5">
        <w:rPr>
          <w:szCs w:val="28"/>
        </w:rPr>
        <w:t>.</w:t>
      </w:r>
    </w:p>
    <w:p w:rsidR="005A0A85" w:rsidRPr="007378B5" w:rsidRDefault="005A0A85" w:rsidP="00A952F2">
      <w:pPr>
        <w:ind w:firstLine="708"/>
        <w:jc w:val="both"/>
        <w:rPr>
          <w:i/>
          <w:szCs w:val="28"/>
        </w:rPr>
      </w:pPr>
      <w:r w:rsidRPr="007378B5">
        <w:rPr>
          <w:szCs w:val="28"/>
        </w:rPr>
        <w:t xml:space="preserve">Тексты и задания для проведения выпускных экзаменов в письменной форме объявляются через средства массовой информации. В 2023 году тексты и задания будут объявляться по телевидению и радио, размещаться на сайте Министерства образования </w:t>
      </w:r>
      <w:r w:rsidRPr="007378B5">
        <w:rPr>
          <w:i/>
          <w:szCs w:val="28"/>
        </w:rPr>
        <w:t>(edu.gov.by / Общее среднее образование / Окончание 2022/2023 учебного года).</w:t>
      </w:r>
    </w:p>
    <w:p w:rsidR="005A0A85" w:rsidRPr="007378B5" w:rsidRDefault="005A0A85" w:rsidP="00A952F2">
      <w:pPr>
        <w:ind w:firstLine="708"/>
        <w:jc w:val="both"/>
        <w:rPr>
          <w:b/>
          <w:bCs/>
          <w:szCs w:val="28"/>
        </w:rPr>
      </w:pPr>
      <w:r w:rsidRPr="007378B5">
        <w:rPr>
          <w:szCs w:val="28"/>
        </w:rPr>
        <w:t xml:space="preserve">Выпускной экзамен по учебному предмету </w:t>
      </w:r>
      <w:r w:rsidRPr="007378B5">
        <w:rPr>
          <w:b/>
          <w:i/>
          <w:szCs w:val="28"/>
        </w:rPr>
        <w:t>«История Беларуси»</w:t>
      </w:r>
      <w:r>
        <w:rPr>
          <w:b/>
          <w:i/>
          <w:szCs w:val="28"/>
        </w:rPr>
        <w:t xml:space="preserve"> </w:t>
      </w:r>
      <w:r w:rsidRPr="007378B5">
        <w:rPr>
          <w:szCs w:val="28"/>
        </w:rPr>
        <w:t>проводится по билетам, утвержденным приказом Министра образования Республики Беларусь от 3 ноября 2022 г. № 648. Указанные билеты размещены на национальном образовательном портале</w:t>
      </w:r>
      <w:r>
        <w:rPr>
          <w:szCs w:val="28"/>
        </w:rPr>
        <w:t xml:space="preserve"> </w:t>
      </w:r>
      <w:r w:rsidRPr="007378B5">
        <w:rPr>
          <w:szCs w:val="28"/>
        </w:rPr>
        <w:t>(</w:t>
      </w:r>
      <w:r w:rsidRPr="007378B5">
        <w:rPr>
          <w:i/>
          <w:szCs w:val="28"/>
        </w:rPr>
        <w:t>Педагогам/Экзамены)</w:t>
      </w:r>
      <w:r w:rsidRPr="007378B5">
        <w:rPr>
          <w:szCs w:val="28"/>
        </w:rPr>
        <w:t>и на сайте Министерства образования (</w:t>
      </w:r>
      <w:r w:rsidRPr="007378B5">
        <w:rPr>
          <w:i/>
          <w:szCs w:val="28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Pr="007378B5">
        <w:rPr>
          <w:szCs w:val="28"/>
        </w:rPr>
        <w:t>).</w:t>
      </w:r>
    </w:p>
    <w:p w:rsidR="005A0A85" w:rsidRPr="007378B5" w:rsidRDefault="005A0A85" w:rsidP="00020439">
      <w:pPr>
        <w:ind w:firstLine="708"/>
        <w:jc w:val="both"/>
        <w:rPr>
          <w:szCs w:val="28"/>
        </w:rPr>
      </w:pPr>
      <w:r w:rsidRPr="007378B5">
        <w:rPr>
          <w:b/>
          <w:bCs/>
          <w:szCs w:val="28"/>
        </w:rPr>
        <w:t>Обращаем внимание</w:t>
      </w:r>
      <w:r w:rsidRPr="007378B5">
        <w:rPr>
          <w:szCs w:val="28"/>
        </w:rPr>
        <w:t>, что второй вопрос билета предусматривает выполнение практического задания, направленного на проверку умения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:rsidR="005A0A85" w:rsidRPr="007378B5" w:rsidRDefault="005A0A85" w:rsidP="00566D2A">
      <w:pPr>
        <w:ind w:firstLine="708"/>
        <w:jc w:val="both"/>
        <w:rPr>
          <w:i/>
          <w:szCs w:val="28"/>
        </w:rPr>
      </w:pPr>
      <w:r w:rsidRPr="007378B5">
        <w:rPr>
          <w:szCs w:val="28"/>
        </w:rPr>
        <w:t xml:space="preserve">В 2022/2023 учебном году выпускной экзамен по учебному предмету </w:t>
      </w:r>
      <w:r w:rsidRPr="007378B5">
        <w:rPr>
          <w:b/>
          <w:i/>
          <w:szCs w:val="28"/>
        </w:rPr>
        <w:t>«История Беларуси»</w:t>
      </w:r>
      <w:r>
        <w:rPr>
          <w:b/>
          <w:i/>
          <w:szCs w:val="28"/>
        </w:rPr>
        <w:t xml:space="preserve"> </w:t>
      </w:r>
      <w:r w:rsidRPr="007378B5">
        <w:rPr>
          <w:szCs w:val="28"/>
        </w:rPr>
        <w:t xml:space="preserve">будет проводиться с использованием </w:t>
      </w:r>
      <w:r w:rsidRPr="007378B5">
        <w:rPr>
          <w:b/>
          <w:szCs w:val="28"/>
        </w:rPr>
        <w:t>единых практических заданий</w:t>
      </w:r>
      <w:r w:rsidRPr="007378B5">
        <w:rPr>
          <w:szCs w:val="28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 для проведения выпускного экзамена будут размещены </w:t>
      </w:r>
      <w:r w:rsidRPr="007378B5">
        <w:rPr>
          <w:b/>
          <w:szCs w:val="28"/>
        </w:rPr>
        <w:t>25 мая 2023 г.</w:t>
      </w:r>
      <w:r>
        <w:rPr>
          <w:b/>
          <w:szCs w:val="28"/>
        </w:rPr>
        <w:t xml:space="preserve"> </w:t>
      </w:r>
      <w:r w:rsidRPr="007378B5">
        <w:rPr>
          <w:szCs w:val="28"/>
        </w:rPr>
        <w:t>на национальном образовательном портале (</w:t>
      </w:r>
      <w:r w:rsidRPr="007378B5">
        <w:rPr>
          <w:i/>
          <w:szCs w:val="28"/>
        </w:rPr>
        <w:t>Педагогам /Экзамены</w:t>
      </w:r>
      <w:r w:rsidRPr="007378B5">
        <w:rPr>
          <w:szCs w:val="28"/>
        </w:rPr>
        <w:t xml:space="preserve">/ </w:t>
      </w:r>
      <w:r w:rsidRPr="007378B5">
        <w:rPr>
          <w:i/>
          <w:szCs w:val="28"/>
        </w:rPr>
        <w:t>Практические задания для проведения выпускного экзамена по истории Беларуси).</w:t>
      </w:r>
    </w:p>
    <w:p w:rsidR="005A0A85" w:rsidRPr="007378B5" w:rsidRDefault="005A0A85" w:rsidP="0058442B">
      <w:pPr>
        <w:ind w:firstLine="708"/>
        <w:jc w:val="both"/>
        <w:rPr>
          <w:szCs w:val="28"/>
        </w:rPr>
      </w:pPr>
      <w:r w:rsidRPr="007378B5">
        <w:rPr>
          <w:szCs w:val="28"/>
        </w:rPr>
        <w:t>С 1 февраля 2023 г. на национальном образовательном портале открывается рубрика «</w:t>
      </w:r>
      <w:r w:rsidRPr="007378B5">
        <w:rPr>
          <w:i/>
          <w:szCs w:val="28"/>
        </w:rPr>
        <w:t>Практические задания для выпускного экзамена</w:t>
      </w:r>
      <w:r w:rsidRPr="007378B5">
        <w:rPr>
          <w:szCs w:val="28"/>
        </w:rPr>
        <w:t>», в которой будут размещаться задания, разработанные учителями истории учреждений общего среднего образования. Данные задания рекомендуется использовать для подготовки к выпускному экзамену по учебному предмету «История Беларуси», а также при проведении учебн</w:t>
      </w:r>
      <w:r>
        <w:rPr>
          <w:szCs w:val="28"/>
        </w:rPr>
        <w:t xml:space="preserve">ых занятий. </w:t>
      </w:r>
      <w:r w:rsidRPr="007378B5">
        <w:rPr>
          <w:szCs w:val="28"/>
        </w:rPr>
        <w:t xml:space="preserve">Из заданий, размещенных в рубрике </w:t>
      </w:r>
      <w:r w:rsidRPr="007378B5">
        <w:rPr>
          <w:i/>
          <w:szCs w:val="28"/>
        </w:rPr>
        <w:t>«Практические задания для выпускного экзамена»,</w:t>
      </w:r>
      <w:r w:rsidRPr="007378B5">
        <w:rPr>
          <w:szCs w:val="28"/>
        </w:rPr>
        <w:t xml:space="preserve"> будут сформированы единые практические задания для проведения выпускного экзамена.</w:t>
      </w:r>
    </w:p>
    <w:p w:rsidR="005A0A85" w:rsidRPr="007378B5" w:rsidRDefault="005A0A85" w:rsidP="003168BD">
      <w:pPr>
        <w:spacing w:line="280" w:lineRule="exact"/>
        <w:ind w:firstLine="709"/>
        <w:jc w:val="both"/>
        <w:rPr>
          <w:b/>
          <w:i/>
          <w:szCs w:val="28"/>
        </w:rPr>
      </w:pPr>
      <w:r w:rsidRPr="007378B5">
        <w:rPr>
          <w:b/>
          <w:i/>
          <w:szCs w:val="28"/>
        </w:rPr>
        <w:t xml:space="preserve">Даты проведения выпускных экзаменов в письменной форме по завершении обучения и воспитания на </w:t>
      </w:r>
      <w:r w:rsidRPr="007378B5">
        <w:rPr>
          <w:b/>
          <w:i/>
          <w:szCs w:val="28"/>
          <w:lang w:val="en-US"/>
        </w:rPr>
        <w:t>II</w:t>
      </w:r>
      <w:r w:rsidRPr="007378B5">
        <w:rPr>
          <w:b/>
          <w:i/>
          <w:szCs w:val="28"/>
        </w:rPr>
        <w:t xml:space="preserve"> ступени общего среднего образования:</w:t>
      </w:r>
    </w:p>
    <w:p w:rsidR="005A0A85" w:rsidRPr="007378B5" w:rsidRDefault="005A0A85" w:rsidP="002665FE">
      <w:pPr>
        <w:spacing w:line="280" w:lineRule="exact"/>
        <w:ind w:firstLine="709"/>
        <w:jc w:val="both"/>
        <w:rPr>
          <w:i/>
          <w:szCs w:val="28"/>
        </w:rPr>
      </w:pPr>
      <w:r w:rsidRPr="007378B5">
        <w:rPr>
          <w:i/>
          <w:szCs w:val="28"/>
        </w:rPr>
        <w:t>в учреждениях образования, реализующих образовательную программу базового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970"/>
        <w:gridCol w:w="1973"/>
        <w:gridCol w:w="4590"/>
      </w:tblGrid>
      <w:tr w:rsidR="005A0A85" w:rsidTr="00F518F1">
        <w:tc>
          <w:tcPr>
            <w:tcW w:w="1179" w:type="dxa"/>
          </w:tcPr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70" w:type="dxa"/>
          </w:tcPr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3" w:type="dxa"/>
          </w:tcPr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590" w:type="dxa"/>
          </w:tcPr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5A0A85" w:rsidTr="00F518F1">
        <w:tc>
          <w:tcPr>
            <w:tcW w:w="1179" w:type="dxa"/>
            <w:vMerge w:val="restart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1 июня</w:t>
            </w:r>
          </w:p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5 июня</w:t>
            </w:r>
          </w:p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7 июня</w:t>
            </w:r>
          </w:p>
        </w:tc>
        <w:tc>
          <w:tcPr>
            <w:tcW w:w="1970" w:type="dxa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Белорусский язык</w:t>
            </w:r>
          </w:p>
        </w:tc>
        <w:tc>
          <w:tcPr>
            <w:tcW w:w="1973" w:type="dxa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Изложение</w:t>
            </w:r>
          </w:p>
        </w:tc>
        <w:tc>
          <w:tcPr>
            <w:tcW w:w="4590" w:type="dxa"/>
          </w:tcPr>
          <w:p w:rsidR="005A0A85" w:rsidRDefault="005A0A85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Зборнік матэрыяла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«Б</w:t>
            </w:r>
            <w:r>
              <w:rPr>
                <w:bCs/>
                <w:sz w:val="26"/>
                <w:szCs w:val="26"/>
              </w:rPr>
              <w:t>еларуская мова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>. Тэксты для пераказа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5A0A85" w:rsidRDefault="005A0A85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адукацыі»,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5A0A85" w:rsidTr="00F518F1">
        <w:tc>
          <w:tcPr>
            <w:tcW w:w="0" w:type="auto"/>
            <w:vMerge/>
            <w:vAlign w:val="center"/>
          </w:tcPr>
          <w:p w:rsidR="005A0A85" w:rsidRDefault="005A0A85" w:rsidP="00625EF2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73" w:type="dxa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Изложение</w:t>
            </w:r>
          </w:p>
        </w:tc>
        <w:tc>
          <w:tcPr>
            <w:tcW w:w="4590" w:type="dxa"/>
          </w:tcPr>
          <w:p w:rsidR="005A0A85" w:rsidRDefault="005A0A85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r>
              <w:rPr>
                <w:bCs/>
                <w:sz w:val="26"/>
                <w:szCs w:val="26"/>
              </w:rPr>
              <w:t xml:space="preserve">ний. </w:t>
            </w:r>
          </w:p>
          <w:p w:rsidR="005A0A85" w:rsidRDefault="005A0A85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5A0A85" w:rsidTr="00F518F1">
        <w:trPr>
          <w:trHeight w:val="2482"/>
        </w:trPr>
        <w:tc>
          <w:tcPr>
            <w:tcW w:w="0" w:type="auto"/>
            <w:vMerge/>
            <w:vAlign w:val="center"/>
          </w:tcPr>
          <w:p w:rsidR="005A0A85" w:rsidRDefault="005A0A85" w:rsidP="00625EF2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5A0A85" w:rsidRPr="00851466" w:rsidRDefault="005A0A85" w:rsidP="00020404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1973" w:type="dxa"/>
          </w:tcPr>
          <w:p w:rsidR="005A0A85" w:rsidRPr="00851466" w:rsidRDefault="005A0A85" w:rsidP="00625EF2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851466"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4590" w:type="dxa"/>
            <w:shd w:val="clear" w:color="auto" w:fill="FFFFFF"/>
          </w:tcPr>
          <w:p w:rsidR="005A0A85" w:rsidRDefault="005A0A8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5A0A85" w:rsidRDefault="005A0A85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 xml:space="preserve">,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5A0A85" w:rsidRPr="004725DC" w:rsidRDefault="005A0A85" w:rsidP="0079783D">
      <w:pPr>
        <w:ind w:firstLine="709"/>
        <w:jc w:val="both"/>
        <w:rPr>
          <w:szCs w:val="28"/>
        </w:rPr>
      </w:pPr>
      <w:r w:rsidRPr="004725DC">
        <w:rPr>
          <w:szCs w:val="28"/>
        </w:rPr>
        <w:t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</w:t>
      </w:r>
    </w:p>
    <w:p w:rsidR="005A0A85" w:rsidRPr="004725DC" w:rsidRDefault="005A0A85" w:rsidP="00D239E8">
      <w:pPr>
        <w:ind w:firstLine="709"/>
        <w:jc w:val="both"/>
        <w:rPr>
          <w:szCs w:val="28"/>
          <w:u w:val="single"/>
        </w:rPr>
      </w:pPr>
      <w:r w:rsidRPr="004725DC">
        <w:rPr>
          <w:b/>
          <w:szCs w:val="28"/>
          <w:u w:val="single"/>
        </w:rPr>
        <w:t>Начиная с 25 мая 2023 г. в учреждениях образования должны проводиться по утвержденному руководителем учреждения образования расписанию консультации по подготовке к выпускным экзаменам</w:t>
      </w:r>
      <w:r w:rsidRPr="004725DC">
        <w:rPr>
          <w:szCs w:val="28"/>
          <w:u w:val="single"/>
        </w:rPr>
        <w:t xml:space="preserve">. </w:t>
      </w:r>
    </w:p>
    <w:p w:rsidR="005A0A85" w:rsidRPr="004725DC" w:rsidRDefault="005A0A85" w:rsidP="00B42FEF">
      <w:pPr>
        <w:ind w:firstLine="709"/>
        <w:jc w:val="both"/>
        <w:rPr>
          <w:rStyle w:val="word-wrapper"/>
          <w:color w:val="242424"/>
          <w:szCs w:val="28"/>
          <w:shd w:val="clear" w:color="auto" w:fill="FFFFFF"/>
        </w:rPr>
      </w:pPr>
      <w:r w:rsidRPr="004725DC">
        <w:rPr>
          <w:b/>
          <w:i/>
          <w:szCs w:val="28"/>
        </w:rPr>
        <w:t xml:space="preserve">Обращаем внимание, что </w:t>
      </w:r>
      <w:r w:rsidRPr="004725DC">
        <w:rPr>
          <w:szCs w:val="28"/>
        </w:rPr>
        <w:t>п</w:t>
      </w:r>
      <w:r w:rsidRPr="004725DC">
        <w:rPr>
          <w:rStyle w:val="word-wrapper"/>
          <w:color w:val="242424"/>
          <w:szCs w:val="28"/>
          <w:shd w:val="clear" w:color="auto" w:fill="FFFFFF"/>
        </w:rPr>
        <w:t>рактические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:rsidR="005A0A85" w:rsidRPr="004725DC" w:rsidRDefault="005A0A85" w:rsidP="00952B07">
      <w:pPr>
        <w:ind w:firstLine="709"/>
        <w:jc w:val="both"/>
        <w:rPr>
          <w:szCs w:val="28"/>
        </w:rPr>
      </w:pPr>
      <w:r w:rsidRPr="004725DC">
        <w:rPr>
          <w:szCs w:val="28"/>
        </w:rPr>
        <w:t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</w:t>
      </w:r>
    </w:p>
    <w:p w:rsidR="005A0A85" w:rsidRPr="004725DC" w:rsidRDefault="005A0A85" w:rsidP="002D39A1">
      <w:pPr>
        <w:ind w:firstLine="708"/>
        <w:jc w:val="both"/>
        <w:rPr>
          <w:szCs w:val="28"/>
        </w:rPr>
      </w:pPr>
      <w:r w:rsidRPr="004725DC">
        <w:rPr>
          <w:rStyle w:val="word-wrapper"/>
          <w:b/>
          <w:color w:val="242424"/>
          <w:szCs w:val="28"/>
        </w:rPr>
        <w:t>Обращаем внимание</w:t>
      </w:r>
      <w:r w:rsidRPr="004725DC">
        <w:rPr>
          <w:rStyle w:val="word-wrapper"/>
          <w:color w:val="242424"/>
          <w:szCs w:val="28"/>
        </w:rPr>
        <w:t xml:space="preserve">, что в учреждениях общего среднего образования для проведения как выпускных, так и централизованных экзаменов создаются экзаменационные комиссии (пункт 48 </w:t>
      </w:r>
      <w:r w:rsidRPr="004725DC">
        <w:rPr>
          <w:szCs w:val="28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:rsidR="005A0A85" w:rsidRPr="004725DC" w:rsidRDefault="005A0A85" w:rsidP="00226442">
      <w:pPr>
        <w:ind w:firstLine="709"/>
        <w:jc w:val="both"/>
        <w:rPr>
          <w:b/>
          <w:szCs w:val="28"/>
        </w:rPr>
      </w:pPr>
      <w:r w:rsidRPr="004725DC">
        <w:rPr>
          <w:b/>
          <w:szCs w:val="28"/>
        </w:rPr>
        <w:t>Об использовании и заполнении документов об образовании, документов об обучении</w:t>
      </w:r>
    </w:p>
    <w:p w:rsidR="005A0A85" w:rsidRPr="004725DC" w:rsidRDefault="005A0A85" w:rsidP="00775E9D">
      <w:pPr>
        <w:ind w:firstLine="709"/>
        <w:jc w:val="both"/>
        <w:rPr>
          <w:rStyle w:val="word-wrapper"/>
          <w:color w:val="242424"/>
          <w:szCs w:val="28"/>
          <w:shd w:val="clear" w:color="auto" w:fill="FFFFFF"/>
        </w:rPr>
      </w:pPr>
      <w:r w:rsidRPr="004725DC">
        <w:rPr>
          <w:b/>
          <w:bCs/>
          <w:szCs w:val="28"/>
        </w:rPr>
        <w:t>Информируем о том</w:t>
      </w:r>
      <w:r w:rsidRPr="004725DC">
        <w:rPr>
          <w:szCs w:val="28"/>
        </w:rPr>
        <w:t>, что при выдаче документов об образовании (</w:t>
      </w:r>
      <w:r w:rsidRPr="000718AB">
        <w:rPr>
          <w:rStyle w:val="word-wrapper"/>
          <w:b/>
          <w:color w:val="242424"/>
          <w:szCs w:val="28"/>
          <w:shd w:val="clear" w:color="auto" w:fill="FFFFFF"/>
        </w:rPr>
        <w:t>свидетельства об общем базовом образовании</w:t>
      </w:r>
      <w:r w:rsidRPr="004725DC">
        <w:rPr>
          <w:rStyle w:val="word-wrapper"/>
          <w:color w:val="242424"/>
          <w:szCs w:val="28"/>
          <w:shd w:val="clear" w:color="auto" w:fill="FFFFFF"/>
        </w:rPr>
        <w:t xml:space="preserve">, </w:t>
      </w:r>
      <w:r w:rsidRPr="000718AB">
        <w:rPr>
          <w:rStyle w:val="word-wrapper"/>
          <w:b/>
          <w:color w:val="242424"/>
          <w:szCs w:val="28"/>
          <w:shd w:val="clear" w:color="auto" w:fill="FFFFFF"/>
        </w:rPr>
        <w:t>свидетельства об общем базовом образовании с отличием</w:t>
      </w:r>
      <w:r w:rsidRPr="004725DC">
        <w:rPr>
          <w:rStyle w:val="word-wrapper"/>
          <w:color w:val="242424"/>
          <w:szCs w:val="28"/>
          <w:shd w:val="clear" w:color="auto" w:fill="FFFFFF"/>
        </w:rPr>
        <w:t>, аттестата об общем среднем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 свидетельства о специальном образовании</w:t>
      </w:r>
      <w:r w:rsidRPr="000718AB">
        <w:rPr>
          <w:rStyle w:val="word-wrapper"/>
          <w:b/>
          <w:color w:val="242424"/>
          <w:szCs w:val="28"/>
          <w:shd w:val="clear" w:color="auto" w:fill="FFFFFF"/>
        </w:rPr>
        <w:t>) можно использовать имеющиеся в наличии</w:t>
      </w:r>
      <w:r w:rsidRPr="004725DC">
        <w:rPr>
          <w:rStyle w:val="word-wrapper"/>
          <w:color w:val="242424"/>
          <w:szCs w:val="28"/>
          <w:shd w:val="clear" w:color="auto" w:fill="FFFFFF"/>
        </w:rPr>
        <w:t xml:space="preserve"> у учреждений образования бланки, образцы которых установлены постановлением Министерства образования Республики Беларусь от 27 июля 2011 г. № 194 «О документах об образовании, приложениях к ним, золотой, серебряной медалях и документах об обучении» (основание – абзац четвертый пункта 3 постановления Министерства образования Республики Беларусь от 19 августа 2022 г. № 274 «О документах об образовании, приложениях к ним, золотой, серебряной медалях и документах об обучении»).</w:t>
      </w:r>
    </w:p>
    <w:p w:rsidR="005A0A85" w:rsidRPr="004725DC" w:rsidRDefault="005A0A85" w:rsidP="00401EB5">
      <w:pPr>
        <w:ind w:firstLine="709"/>
        <w:jc w:val="both"/>
        <w:rPr>
          <w:rStyle w:val="word-wrapper"/>
          <w:color w:val="242424"/>
          <w:szCs w:val="28"/>
          <w:shd w:val="clear" w:color="auto" w:fill="FFFFFF"/>
        </w:rPr>
      </w:pPr>
      <w:r w:rsidRPr="004725DC">
        <w:rPr>
          <w:rStyle w:val="word-wrapper"/>
          <w:color w:val="242424"/>
          <w:szCs w:val="28"/>
          <w:shd w:val="clear" w:color="auto" w:fill="FFFFFF"/>
        </w:rPr>
        <w:t>Обращаем внимание, что:</w:t>
      </w:r>
    </w:p>
    <w:p w:rsidR="005A0A85" w:rsidRPr="004725DC" w:rsidRDefault="005A0A85" w:rsidP="00401EB5">
      <w:pPr>
        <w:ind w:firstLine="709"/>
        <w:jc w:val="both"/>
        <w:rPr>
          <w:rStyle w:val="word-wrapper"/>
          <w:color w:val="242424"/>
          <w:szCs w:val="28"/>
          <w:shd w:val="clear" w:color="auto" w:fill="FFFFFF"/>
        </w:rPr>
      </w:pPr>
      <w:r w:rsidRPr="004725DC">
        <w:rPr>
          <w:rStyle w:val="word-wrapper"/>
          <w:b/>
          <w:color w:val="242424"/>
          <w:szCs w:val="28"/>
          <w:shd w:val="clear" w:color="auto" w:fill="FFFFFF"/>
        </w:rPr>
        <w:t>в документах об общем среднем образовании</w:t>
      </w:r>
      <w:r w:rsidRPr="004725DC">
        <w:rPr>
          <w:rStyle w:val="word-wrapper"/>
          <w:color w:val="242424"/>
          <w:szCs w:val="28"/>
          <w:shd w:val="clear" w:color="auto" w:fill="FFFFFF"/>
        </w:rPr>
        <w:t>:</w:t>
      </w:r>
    </w:p>
    <w:p w:rsidR="005A0A85" w:rsidRPr="004725DC" w:rsidRDefault="005A0A85" w:rsidP="00401EB5">
      <w:pPr>
        <w:ind w:firstLine="709"/>
        <w:jc w:val="both"/>
        <w:rPr>
          <w:color w:val="242424"/>
          <w:szCs w:val="28"/>
          <w:lang w:val="be-BY" w:eastAsia="be-BY"/>
        </w:rPr>
      </w:pPr>
      <w:r w:rsidRPr="004725DC">
        <w:rPr>
          <w:rStyle w:val="word-wrapper"/>
          <w:color w:val="242424"/>
          <w:szCs w:val="28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:rsidR="005A0A85" w:rsidRPr="004725DC" w:rsidRDefault="005A0A8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0718AB">
        <w:rPr>
          <w:rStyle w:val="word-wrapper"/>
          <w:b/>
          <w:color w:val="242424"/>
          <w:sz w:val="28"/>
          <w:szCs w:val="28"/>
        </w:rPr>
        <w:t xml:space="preserve">в графе </w:t>
      </w:r>
      <w:r w:rsidRPr="000718AB">
        <w:rPr>
          <w:rStyle w:val="word-wrapper"/>
          <w:b/>
          <w:color w:val="242424"/>
          <w:sz w:val="28"/>
          <w:szCs w:val="28"/>
          <w:shd w:val="clear" w:color="auto" w:fill="FFFFFF"/>
        </w:rPr>
        <w:t>«</w:t>
      </w:r>
      <w:r w:rsidRPr="000718AB">
        <w:rPr>
          <w:rStyle w:val="word-wrapper"/>
          <w:b/>
          <w:color w:val="242424"/>
          <w:sz w:val="28"/>
          <w:szCs w:val="28"/>
        </w:rPr>
        <w:t>Поведение» пишется прописью оценка поведения</w:t>
      </w:r>
      <w:r w:rsidRPr="004725DC">
        <w:rPr>
          <w:rStyle w:val="word-wrapper"/>
          <w:color w:val="242424"/>
          <w:sz w:val="28"/>
          <w:szCs w:val="28"/>
        </w:rPr>
        <w:t>;</w:t>
      </w:r>
    </w:p>
    <w:p w:rsidR="005A0A85" w:rsidRPr="000718AB" w:rsidRDefault="005A0A8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b/>
          <w:color w:val="242424"/>
          <w:sz w:val="28"/>
          <w:szCs w:val="28"/>
        </w:rPr>
      </w:pPr>
      <w:r w:rsidRPr="000718AB">
        <w:rPr>
          <w:rStyle w:val="word-wrapper"/>
          <w:b/>
          <w:color w:val="242424"/>
          <w:sz w:val="28"/>
          <w:szCs w:val="28"/>
          <w:lang w:val="ru-RU"/>
        </w:rPr>
        <w:t>в</w:t>
      </w:r>
      <w:r w:rsidRPr="000718AB">
        <w:rPr>
          <w:rStyle w:val="word-wrapper"/>
          <w:b/>
          <w:color w:val="242424"/>
          <w:sz w:val="28"/>
          <w:szCs w:val="28"/>
        </w:rPr>
        <w:t xml:space="preserve"> документах об общем базовом образовании в графе </w:t>
      </w:r>
      <w:r w:rsidRPr="000718AB">
        <w:rPr>
          <w:rStyle w:val="word-wrapper"/>
          <w:b/>
          <w:color w:val="242424"/>
          <w:sz w:val="28"/>
          <w:szCs w:val="28"/>
          <w:shd w:val="clear" w:color="auto" w:fill="FFFFFF"/>
        </w:rPr>
        <w:t>«</w:t>
      </w:r>
      <w:r w:rsidRPr="000718AB">
        <w:rPr>
          <w:rStyle w:val="word-wrapper"/>
          <w:b/>
          <w:color w:val="242424"/>
          <w:sz w:val="28"/>
          <w:szCs w:val="28"/>
        </w:rPr>
        <w:t>Средний балл свидетельства</w:t>
      </w:r>
      <w:r w:rsidRPr="000718AB">
        <w:rPr>
          <w:rStyle w:val="word-wrapper"/>
          <w:b/>
          <w:color w:val="242424"/>
          <w:sz w:val="28"/>
          <w:szCs w:val="28"/>
          <w:shd w:val="clear" w:color="auto" w:fill="FFFFFF"/>
        </w:rPr>
        <w:t>»</w:t>
      </w:r>
      <w:r w:rsidRPr="000718AB">
        <w:rPr>
          <w:rStyle w:val="word-wrapper"/>
          <w:b/>
          <w:color w:val="242424"/>
          <w:sz w:val="28"/>
          <w:szCs w:val="28"/>
        </w:rPr>
        <w:t xml:space="preserve"> пишется средний балл свидетельства, который определяется по десятибалльной шкале (с точностью до десятых долей единицы);</w:t>
      </w:r>
    </w:p>
    <w:p w:rsidR="005A0A85" w:rsidRPr="004725DC" w:rsidRDefault="005A0A8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4725DC">
        <w:rPr>
          <w:rStyle w:val="word-wrapper"/>
          <w:b/>
          <w:color w:val="242424"/>
          <w:sz w:val="28"/>
          <w:szCs w:val="28"/>
          <w:lang w:val="ru-RU"/>
        </w:rPr>
        <w:t xml:space="preserve">в </w:t>
      </w:r>
      <w:r w:rsidRPr="004725DC">
        <w:rPr>
          <w:rStyle w:val="word-wrapper"/>
          <w:b/>
          <w:color w:val="242424"/>
          <w:sz w:val="28"/>
          <w:szCs w:val="28"/>
        </w:rPr>
        <w:t>документах об общем среднем образовании в графе</w:t>
      </w:r>
      <w:r w:rsidRPr="004725DC">
        <w:rPr>
          <w:rStyle w:val="word-wrapper"/>
          <w:color w:val="242424"/>
          <w:sz w:val="28"/>
          <w:szCs w:val="28"/>
        </w:rPr>
        <w:t xml:space="preserve"> </w:t>
      </w:r>
      <w:r w:rsidRPr="004725DC">
        <w:rPr>
          <w:rStyle w:val="word-wrapper"/>
          <w:color w:val="242424"/>
          <w:sz w:val="28"/>
          <w:szCs w:val="28"/>
          <w:shd w:val="clear" w:color="auto" w:fill="FFFFFF"/>
        </w:rPr>
        <w:t>«</w:t>
      </w:r>
      <w:r w:rsidRPr="004725DC">
        <w:rPr>
          <w:rStyle w:val="word-wrapper"/>
          <w:color w:val="242424"/>
          <w:sz w:val="28"/>
          <w:szCs w:val="28"/>
        </w:rPr>
        <w:t>Средний балл аттестата» пишется средний балл аттестата, который определяется по десятибалльной шкале (с точностью до десятых долей единицы).</w:t>
      </w:r>
    </w:p>
    <w:p w:rsidR="005A0A85" w:rsidRDefault="005A0A85" w:rsidP="00226442">
      <w:pPr>
        <w:ind w:firstLine="709"/>
        <w:jc w:val="both"/>
        <w:rPr>
          <w:sz w:val="30"/>
          <w:szCs w:val="30"/>
        </w:rPr>
      </w:pPr>
      <w:r w:rsidRPr="004725DC">
        <w:rPr>
          <w:szCs w:val="28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:rsidR="005A0A85" w:rsidRDefault="005A0A85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28 октября 2023 г.;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по 23 декабря 2023 г.;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третья – с 8 января 2024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23 марта 2024 г.;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зимние – 15 дней с 24 декабря 2023 г. по 7 января 2024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5A0A85" w:rsidRPr="00F75CA8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24 марта 2024 г.  по 31марта 2024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:rsidR="005A0A85" w:rsidRPr="00F75CA8" w:rsidRDefault="005A0A85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2024 г.  по 31 августа 2024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день с 12 июня 2024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2024 г. включительно</w:t>
      </w:r>
      <w:r w:rsidRPr="00F75CA8">
        <w:rPr>
          <w:sz w:val="30"/>
          <w:szCs w:val="30"/>
        </w:rPr>
        <w:t>.</w:t>
      </w:r>
    </w:p>
    <w:p w:rsidR="005A0A85" w:rsidRDefault="005A0A85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>) в ІІІ четверти проводятся дополнительные зимние каникулы с 19 февраля 2024 г. по 25 февраля 2024 г. продолжительностью 7 дней.</w:t>
      </w:r>
    </w:p>
    <w:p w:rsidR="005A0A85" w:rsidRDefault="005A0A85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5A0A85" w:rsidSect="003C274C">
      <w:headerReference w:type="default" r:id="rId6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85" w:rsidRDefault="005A0A85" w:rsidP="00C32944">
      <w:r>
        <w:separator/>
      </w:r>
    </w:p>
  </w:endnote>
  <w:endnote w:type="continuationSeparator" w:id="1">
    <w:p w:rsidR="005A0A85" w:rsidRDefault="005A0A85" w:rsidP="00C3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85" w:rsidRDefault="005A0A85" w:rsidP="00C32944">
      <w:r>
        <w:separator/>
      </w:r>
    </w:p>
  </w:footnote>
  <w:footnote w:type="continuationSeparator" w:id="1">
    <w:p w:rsidR="005A0A85" w:rsidRDefault="005A0A85" w:rsidP="00C3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85" w:rsidRDefault="005A0A85" w:rsidP="00C32944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718AB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5952"/>
    <w:rsid w:val="000D78E7"/>
    <w:rsid w:val="000E0152"/>
    <w:rsid w:val="000E5C36"/>
    <w:rsid w:val="000F7E61"/>
    <w:rsid w:val="00112124"/>
    <w:rsid w:val="00127A67"/>
    <w:rsid w:val="00132226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3A7D"/>
    <w:rsid w:val="001C4017"/>
    <w:rsid w:val="001D67ED"/>
    <w:rsid w:val="001F2F34"/>
    <w:rsid w:val="002067F0"/>
    <w:rsid w:val="00216A83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0FE6"/>
    <w:rsid w:val="002D39A1"/>
    <w:rsid w:val="002F1A40"/>
    <w:rsid w:val="003050DF"/>
    <w:rsid w:val="00311143"/>
    <w:rsid w:val="00313895"/>
    <w:rsid w:val="003168BD"/>
    <w:rsid w:val="003364AB"/>
    <w:rsid w:val="00341370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073B"/>
    <w:rsid w:val="003D420F"/>
    <w:rsid w:val="003F245F"/>
    <w:rsid w:val="00401EB5"/>
    <w:rsid w:val="00402B0F"/>
    <w:rsid w:val="00405035"/>
    <w:rsid w:val="00406AAE"/>
    <w:rsid w:val="00415663"/>
    <w:rsid w:val="004202A8"/>
    <w:rsid w:val="00422D0A"/>
    <w:rsid w:val="0043472B"/>
    <w:rsid w:val="00437A79"/>
    <w:rsid w:val="00443F5D"/>
    <w:rsid w:val="00447BE7"/>
    <w:rsid w:val="00452290"/>
    <w:rsid w:val="0046378E"/>
    <w:rsid w:val="004725DC"/>
    <w:rsid w:val="0047332B"/>
    <w:rsid w:val="004801DA"/>
    <w:rsid w:val="00482282"/>
    <w:rsid w:val="0049089A"/>
    <w:rsid w:val="00496866"/>
    <w:rsid w:val="004B2199"/>
    <w:rsid w:val="004B741A"/>
    <w:rsid w:val="004C2D73"/>
    <w:rsid w:val="004C512D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74908"/>
    <w:rsid w:val="00582F78"/>
    <w:rsid w:val="0058442B"/>
    <w:rsid w:val="00594A6F"/>
    <w:rsid w:val="005A0A85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25EF2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C7333"/>
    <w:rsid w:val="006D0D48"/>
    <w:rsid w:val="006E3BFE"/>
    <w:rsid w:val="006E45A5"/>
    <w:rsid w:val="006F457E"/>
    <w:rsid w:val="00703A03"/>
    <w:rsid w:val="00711D6F"/>
    <w:rsid w:val="00714F32"/>
    <w:rsid w:val="00715A75"/>
    <w:rsid w:val="007240E7"/>
    <w:rsid w:val="007243B0"/>
    <w:rsid w:val="00737733"/>
    <w:rsid w:val="007378B5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4E34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51466"/>
    <w:rsid w:val="008607FC"/>
    <w:rsid w:val="00864227"/>
    <w:rsid w:val="00865A1A"/>
    <w:rsid w:val="0086620D"/>
    <w:rsid w:val="00867725"/>
    <w:rsid w:val="00871DC0"/>
    <w:rsid w:val="008729E9"/>
    <w:rsid w:val="00883123"/>
    <w:rsid w:val="008A57C9"/>
    <w:rsid w:val="008B197B"/>
    <w:rsid w:val="008C77D5"/>
    <w:rsid w:val="008D0578"/>
    <w:rsid w:val="008D3A63"/>
    <w:rsid w:val="008E2BEA"/>
    <w:rsid w:val="008E757E"/>
    <w:rsid w:val="008E768A"/>
    <w:rsid w:val="00902E15"/>
    <w:rsid w:val="00913316"/>
    <w:rsid w:val="0092276B"/>
    <w:rsid w:val="00926351"/>
    <w:rsid w:val="009331B3"/>
    <w:rsid w:val="00934A0D"/>
    <w:rsid w:val="00935FCF"/>
    <w:rsid w:val="009367F0"/>
    <w:rsid w:val="00951A30"/>
    <w:rsid w:val="00952B07"/>
    <w:rsid w:val="00954939"/>
    <w:rsid w:val="00954C8A"/>
    <w:rsid w:val="00956BFD"/>
    <w:rsid w:val="009643FB"/>
    <w:rsid w:val="00964D46"/>
    <w:rsid w:val="0098051E"/>
    <w:rsid w:val="00986E40"/>
    <w:rsid w:val="0099241A"/>
    <w:rsid w:val="009A3CDA"/>
    <w:rsid w:val="009A6925"/>
    <w:rsid w:val="009A7725"/>
    <w:rsid w:val="009B2813"/>
    <w:rsid w:val="009B4669"/>
    <w:rsid w:val="009B5E0A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47F05"/>
    <w:rsid w:val="00A50242"/>
    <w:rsid w:val="00A5367D"/>
    <w:rsid w:val="00A601BE"/>
    <w:rsid w:val="00A62636"/>
    <w:rsid w:val="00A64206"/>
    <w:rsid w:val="00A66B56"/>
    <w:rsid w:val="00A7445A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3288C"/>
    <w:rsid w:val="00B344E3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A772D"/>
    <w:rsid w:val="00BB328D"/>
    <w:rsid w:val="00BB523F"/>
    <w:rsid w:val="00BC02B6"/>
    <w:rsid w:val="00BC507B"/>
    <w:rsid w:val="00BC56F8"/>
    <w:rsid w:val="00BD243E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1492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06CE"/>
    <w:rsid w:val="00D239E8"/>
    <w:rsid w:val="00D254BA"/>
    <w:rsid w:val="00D4458C"/>
    <w:rsid w:val="00D55F36"/>
    <w:rsid w:val="00D76E33"/>
    <w:rsid w:val="00D81507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80952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EF6064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18F1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05D2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5C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FD8"/>
    <w:pPr>
      <w:keepNext/>
      <w:jc w:val="both"/>
      <w:outlineLvl w:val="0"/>
    </w:pPr>
    <w:rPr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FD8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word-wrapper">
    <w:name w:val="word-wrapper"/>
    <w:basedOn w:val="DefaultParagraphFont"/>
    <w:uiPriority w:val="99"/>
    <w:rsid w:val="007858C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F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26442"/>
    <w:pPr>
      <w:tabs>
        <w:tab w:val="left" w:pos="709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6442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0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B92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C32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2944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C32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2944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-normal">
    <w:name w:val="p-normal"/>
    <w:basedOn w:val="Normal"/>
    <w:uiPriority w:val="99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DefaultParagraphFont"/>
    <w:uiPriority w:val="99"/>
    <w:rsid w:val="000877C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339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39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9F7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3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9F7"/>
    <w:rPr>
      <w:b/>
      <w:bCs/>
    </w:rPr>
  </w:style>
  <w:style w:type="character" w:styleId="Emphasis">
    <w:name w:val="Emphasis"/>
    <w:basedOn w:val="DefaultParagraphFont"/>
    <w:uiPriority w:val="99"/>
    <w:qFormat/>
    <w:rsid w:val="00524C30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402B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uiPriority w:val="99"/>
    <w:rsid w:val="00253B54"/>
    <w:rPr>
      <w:rFonts w:cs="Times New Roman"/>
    </w:rPr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6</Pages>
  <Words>1937</Words>
  <Characters>11046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itex</cp:lastModifiedBy>
  <cp:revision>36</cp:revision>
  <cp:lastPrinted>2023-01-20T09:19:00Z</cp:lastPrinted>
  <dcterms:created xsi:type="dcterms:W3CDTF">2023-02-06T06:03:00Z</dcterms:created>
  <dcterms:modified xsi:type="dcterms:W3CDTF">2023-02-11T09:20:00Z</dcterms:modified>
</cp:coreProperties>
</file>