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68" w:rsidRDefault="00ED3368"/>
    <w:p w:rsidR="00992CFD" w:rsidRPr="00D12595" w:rsidRDefault="00992CFD" w:rsidP="00992CFD">
      <w:pPr>
        <w:pStyle w:val="msonormalcxspmidd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992CFD" w:rsidRPr="00D12595" w:rsidRDefault="00992CFD" w:rsidP="00992CFD">
      <w:pPr>
        <w:spacing w:after="0" w:line="240" w:lineRule="auto"/>
        <w:rPr>
          <w:sz w:val="32"/>
          <w:szCs w:val="32"/>
        </w:rPr>
      </w:pPr>
    </w:p>
    <w:p w:rsidR="00992CFD" w:rsidRPr="00D12595" w:rsidRDefault="00992CFD" w:rsidP="00992CFD">
      <w:pPr>
        <w:spacing w:after="0" w:line="240" w:lineRule="auto"/>
        <w:jc w:val="center"/>
        <w:rPr>
          <w:sz w:val="34"/>
          <w:szCs w:val="34"/>
        </w:rPr>
      </w:pPr>
      <w:r w:rsidRPr="00D12595">
        <w:rPr>
          <w:sz w:val="34"/>
          <w:szCs w:val="34"/>
        </w:rPr>
        <w:t>Положение</w:t>
      </w:r>
    </w:p>
    <w:p w:rsidR="00992CFD" w:rsidRPr="00D12595" w:rsidRDefault="00992CFD" w:rsidP="00992CFD">
      <w:pPr>
        <w:spacing w:after="0" w:line="240" w:lineRule="auto"/>
        <w:jc w:val="center"/>
        <w:rPr>
          <w:sz w:val="34"/>
          <w:szCs w:val="34"/>
        </w:rPr>
      </w:pPr>
      <w:r w:rsidRPr="00D12595">
        <w:rPr>
          <w:sz w:val="34"/>
          <w:szCs w:val="34"/>
          <w:lang w:val="en-US"/>
        </w:rPr>
        <w:t>VI</w:t>
      </w:r>
      <w:r w:rsidRPr="00D12595">
        <w:rPr>
          <w:sz w:val="34"/>
          <w:szCs w:val="34"/>
        </w:rPr>
        <w:t xml:space="preserve"> Международного конкурса </w:t>
      </w:r>
    </w:p>
    <w:p w:rsidR="00992CFD" w:rsidRPr="00D12595" w:rsidRDefault="00992CFD" w:rsidP="00992CFD">
      <w:pPr>
        <w:spacing w:after="0" w:line="240" w:lineRule="auto"/>
        <w:jc w:val="center"/>
        <w:rPr>
          <w:sz w:val="34"/>
          <w:szCs w:val="34"/>
        </w:rPr>
      </w:pPr>
      <w:r w:rsidRPr="00D12595">
        <w:rPr>
          <w:sz w:val="34"/>
          <w:szCs w:val="34"/>
        </w:rPr>
        <w:t>исполнителей на баяне и аккордеоне</w:t>
      </w:r>
    </w:p>
    <w:p w:rsidR="00992CFD" w:rsidRPr="00D12595" w:rsidRDefault="00992CFD" w:rsidP="00992CFD">
      <w:pPr>
        <w:spacing w:after="0" w:line="240" w:lineRule="auto"/>
        <w:jc w:val="center"/>
        <w:rPr>
          <w:i/>
          <w:sz w:val="34"/>
          <w:szCs w:val="34"/>
        </w:rPr>
      </w:pPr>
      <w:r w:rsidRPr="00D12595">
        <w:rPr>
          <w:i/>
          <w:sz w:val="34"/>
          <w:szCs w:val="34"/>
        </w:rPr>
        <w:t>«Могилевские наигрыши»</w:t>
      </w:r>
    </w:p>
    <w:p w:rsidR="00992CFD" w:rsidRPr="00D12595" w:rsidRDefault="00992CFD" w:rsidP="00992CFD">
      <w:pPr>
        <w:spacing w:after="0" w:line="240" w:lineRule="auto"/>
        <w:jc w:val="center"/>
        <w:rPr>
          <w:i/>
          <w:sz w:val="36"/>
          <w:szCs w:val="36"/>
        </w:rPr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b/>
        </w:rPr>
        <w:t>Общие положения</w:t>
      </w:r>
    </w:p>
    <w:p w:rsidR="00992CFD" w:rsidRPr="00D12595" w:rsidRDefault="00992CFD" w:rsidP="00992CFD">
      <w:pPr>
        <w:pStyle w:val="a3"/>
        <w:spacing w:after="0" w:line="240" w:lineRule="auto"/>
        <w:ind w:left="0" w:firstLine="709"/>
        <w:jc w:val="both"/>
      </w:pPr>
      <w:r w:rsidRPr="00D12595">
        <w:t xml:space="preserve">Организаторы конкурса: Управление по образованию Могилевского городского исполнительного комитета; </w:t>
      </w:r>
    </w:p>
    <w:p w:rsidR="00992CFD" w:rsidRPr="00D12595" w:rsidRDefault="00992CFD" w:rsidP="00992CFD">
      <w:pPr>
        <w:pStyle w:val="a3"/>
        <w:spacing w:after="0" w:line="240" w:lineRule="auto"/>
        <w:ind w:left="0" w:firstLine="709"/>
        <w:jc w:val="both"/>
      </w:pPr>
      <w:r w:rsidRPr="00D12595">
        <w:t xml:space="preserve">Учреждение образования «Могилевская государственная гимназия-колледж искусств имени Евгения Глебова». </w:t>
      </w:r>
    </w:p>
    <w:p w:rsidR="00992CFD" w:rsidRPr="00D12595" w:rsidRDefault="00992CFD" w:rsidP="00992CFD">
      <w:pPr>
        <w:pStyle w:val="a3"/>
        <w:spacing w:after="0" w:line="240" w:lineRule="auto"/>
        <w:ind w:left="0" w:firstLine="709"/>
        <w:jc w:val="both"/>
      </w:pPr>
      <w:r w:rsidRPr="00D12595">
        <w:t>Конкурс состоится при поддержке: Могилевского городского исполнительного комитета, управления культуры Могилевского областного исполнительного комитета, управления культуры Могилевского городского исполнительного комитета, Ассоциации белорусских баянистов и аккордеонистов общественного объединения «Белорусский союз музыкальных деятелей»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Место проведения: г. Могилев ул. </w:t>
      </w:r>
      <w:proofErr w:type="gramStart"/>
      <w:r w:rsidRPr="00D12595">
        <w:t>Ленинская</w:t>
      </w:r>
      <w:proofErr w:type="gramEnd"/>
      <w:r w:rsidRPr="00D12595">
        <w:t xml:space="preserve"> д.52 (корпус №1)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ab/>
      </w:r>
      <w:r w:rsidRPr="00D12595">
        <w:tab/>
      </w:r>
      <w:r w:rsidRPr="00D12595">
        <w:tab/>
      </w:r>
      <w:r w:rsidRPr="00D12595">
        <w:tab/>
      </w:r>
      <w:r w:rsidRPr="00D12595">
        <w:tab/>
        <w:t xml:space="preserve">    ул. Крыленко д.12 (корпус №2)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Учреждение образования «Могилевская государственная гимназия-колледж искусств имени Евгения Глебова»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Сроки проведения: 22-24 марта 2024 года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b/>
        </w:rPr>
        <w:t>Основная цель конкурса</w:t>
      </w:r>
      <w:r w:rsidRPr="00D12595">
        <w:t xml:space="preserve"> – сохранение и развитие традиций белорусской  баянно-аккордеонной школы.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Задачи конкурса: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</w:pPr>
      <w:r w:rsidRPr="00D12595">
        <w:t>-</w:t>
      </w:r>
      <w:r w:rsidRPr="00D12595">
        <w:tab/>
        <w:t>выявление молодых талантливых исполнителей на баяне и аккордеоне;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</w:pPr>
      <w:r w:rsidRPr="00D12595">
        <w:t>-</w:t>
      </w:r>
      <w:r w:rsidRPr="00D12595">
        <w:tab/>
        <w:t>повышение уровня исполнительского мастерства отдельных исполнителей и творческих коллективов;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</w:pPr>
      <w:r w:rsidRPr="00D12595">
        <w:t>-</w:t>
      </w:r>
      <w:r w:rsidRPr="00D12595">
        <w:tab/>
        <w:t>формирование и воспитание художественного вкуса и интересов юных музыкантов;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</w:pPr>
      <w:r w:rsidRPr="00D12595">
        <w:t>-</w:t>
      </w:r>
      <w:r w:rsidRPr="00D12595">
        <w:tab/>
        <w:t>обогащение репертуара современными музыкальными произведениями;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</w:pPr>
      <w:r w:rsidRPr="00D12595">
        <w:t>-</w:t>
      </w:r>
      <w:r w:rsidRPr="00D12595">
        <w:tab/>
        <w:t>знакомство с исполнительскими традициями и школами разных стран;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</w:pPr>
      <w:r w:rsidRPr="00D12595">
        <w:t>-</w:t>
      </w:r>
      <w:r w:rsidRPr="00D12595">
        <w:tab/>
        <w:t>укрепление и развитие международных культурных связей, обмен опытом.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Конкурс проводится ежегодно.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Условия участия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 конкурсе могут принимать участие учащиеся детских школ искусств, учреждений общего среднего образования, учреждений дополнительного образования детей и молодежи, учащиеся учреждений среднего специального образования Республики Беларусь и иностранных государств, в соответствии с возрастными категориями.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Конкурс проводится по следующим </w:t>
      </w:r>
      <w:r w:rsidRPr="00D12595">
        <w:rPr>
          <w:b/>
        </w:rPr>
        <w:t>номинациям</w:t>
      </w:r>
      <w:r w:rsidRPr="00D12595">
        <w:t>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А. «Инструментальная музыка. Солисты. Аккордеон»,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     «Инструментальная музыка. Солисты. Баян»,</w:t>
      </w:r>
    </w:p>
    <w:p w:rsidR="00992CFD" w:rsidRPr="00D12595" w:rsidRDefault="00992CFD" w:rsidP="00992CFD">
      <w:pPr>
        <w:spacing w:after="0" w:line="240" w:lineRule="auto"/>
        <w:ind w:left="707" w:firstLine="2"/>
        <w:jc w:val="both"/>
      </w:pPr>
      <w:r w:rsidRPr="00D12595">
        <w:t xml:space="preserve">     «Инструментальная музыка. Солисты. Гармонь»;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В. «Инструментальная музыка. Ансамбли» (однородные, смешанные);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С. «Инструментальная музыка. Оркестры»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Форма участия в конкурсе: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t>ОЧНАЯ</w:t>
      </w:r>
      <w:proofErr w:type="gramEnd"/>
      <w:r w:rsidRPr="00D12595">
        <w:t xml:space="preserve"> и ДИСТАНЦИОННАЯ (по видео) </w:t>
      </w:r>
      <w:r w:rsidRPr="00D12595">
        <w:rPr>
          <w:u w:val="single"/>
        </w:rPr>
        <w:t>для всех номинаций</w:t>
      </w:r>
      <w:r w:rsidRPr="00D12595">
        <w:t>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Для номинации «Инструментальная музыка. Солисты. Аккордеон. Баян. Гармонь» в ОЧНОЙ форме участия конкурс проводится в 2 тура.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Для всех остальных номинаций в ОЧНОЙ и ДИСТАНЦИОННОЙ форме конкурс проводится в 1 тур.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Для участников конкурса определены следующие возрастные категории: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 xml:space="preserve">А. «Инструментальная музыка. Солисты. Аккордеон», 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 xml:space="preserve">     «Инструментальная музыка. Солисты. Баян»,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 xml:space="preserve">     «Инструментальная музыка. Солисты. Гармонь»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</w:t>
      </w:r>
      <w:r w:rsidRPr="00D12595">
        <w:t xml:space="preserve"> категория – 6-7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</w:t>
      </w:r>
      <w:r w:rsidRPr="00D12595">
        <w:t xml:space="preserve"> категория – 8-9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III</w:t>
      </w:r>
      <w:r w:rsidRPr="00D12595">
        <w:t xml:space="preserve"> категория – 10-11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IV</w:t>
      </w:r>
      <w:r w:rsidRPr="00D12595">
        <w:t xml:space="preserve"> категория – 12-13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V</w:t>
      </w:r>
      <w:r w:rsidRPr="00D12595">
        <w:t xml:space="preserve"> категория – 14-16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VI</w:t>
      </w:r>
      <w:r w:rsidRPr="00D12595">
        <w:t xml:space="preserve"> категория – </w:t>
      </w:r>
      <w:r w:rsidRPr="00D12595">
        <w:rPr>
          <w:lang w:val="en-US"/>
        </w:rPr>
        <w:t>I</w:t>
      </w:r>
      <w:r w:rsidRPr="00D12595">
        <w:t>-</w:t>
      </w:r>
      <w:r w:rsidRPr="00D12595">
        <w:rPr>
          <w:lang w:val="en-US"/>
        </w:rPr>
        <w:t>II</w:t>
      </w:r>
      <w:r w:rsidRPr="00D12595">
        <w:t xml:space="preserve"> курсы колледжа;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rPr>
          <w:lang w:val="en-US"/>
        </w:rPr>
        <w:t>VII</w:t>
      </w:r>
      <w:r w:rsidRPr="00D12595">
        <w:t xml:space="preserve"> категория </w:t>
      </w:r>
      <w:r w:rsidRPr="00D12595">
        <w:rPr>
          <w:lang w:val="en-US"/>
        </w:rPr>
        <w:t>III</w:t>
      </w:r>
      <w:r w:rsidRPr="00D12595">
        <w:t>-</w:t>
      </w:r>
      <w:r w:rsidRPr="00D12595">
        <w:rPr>
          <w:lang w:val="en-US"/>
        </w:rPr>
        <w:t>IV</w:t>
      </w:r>
      <w:r w:rsidRPr="00D12595">
        <w:t xml:space="preserve"> курсы колледжа.</w:t>
      </w:r>
      <w:proofErr w:type="gramEnd"/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Программные требования для ОЧНОЙ формы участия: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1 тур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Участники всех возрастных категорий номинаций «Инструментальная музыка. Солисты. Аккордеон. Баян. Гармонь» исполняют 2 </w:t>
      </w:r>
      <w:proofErr w:type="gramStart"/>
      <w:r w:rsidRPr="00D12595">
        <w:t>разнохарактерных</w:t>
      </w:r>
      <w:proofErr w:type="gramEnd"/>
      <w:r w:rsidRPr="00D12595">
        <w:t xml:space="preserve"> произведения  разного стиля и жанра, учитывая установленный хронометраж: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</w:t>
      </w:r>
      <w:r w:rsidRPr="00D12595">
        <w:t>-</w:t>
      </w:r>
      <w:r w:rsidRPr="00D12595">
        <w:rPr>
          <w:lang w:val="en-US"/>
        </w:rPr>
        <w:t>II</w:t>
      </w:r>
      <w:r w:rsidRPr="00D12595">
        <w:t xml:space="preserve"> категория – до 6 мин;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III</w:t>
      </w:r>
      <w:r w:rsidRPr="00D12595">
        <w:t xml:space="preserve">- </w:t>
      </w:r>
      <w:r w:rsidRPr="00D12595">
        <w:rPr>
          <w:lang w:val="en-US"/>
        </w:rPr>
        <w:t>IV</w:t>
      </w:r>
      <w:r w:rsidRPr="00D12595">
        <w:t xml:space="preserve"> категории – до 8 мин;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V</w:t>
      </w:r>
      <w:r w:rsidRPr="00D12595">
        <w:t xml:space="preserve"> категория – до 10 мин;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rPr>
          <w:lang w:val="en-US"/>
        </w:rPr>
        <w:t>V</w:t>
      </w:r>
      <w:r w:rsidRPr="00D12595">
        <w:t>-</w:t>
      </w:r>
      <w:r w:rsidRPr="00D12595">
        <w:rPr>
          <w:lang w:val="en-US"/>
        </w:rPr>
        <w:t>VI</w:t>
      </w:r>
      <w:r>
        <w:rPr>
          <w:lang w:val="en-US"/>
        </w:rPr>
        <w:t>I</w:t>
      </w:r>
      <w:r w:rsidRPr="00D12595">
        <w:t xml:space="preserve"> категории – до 12 мин.</w:t>
      </w:r>
      <w:proofErr w:type="gramEnd"/>
    </w:p>
    <w:p w:rsidR="00992CFD" w:rsidRPr="0019586D" w:rsidRDefault="00992CFD" w:rsidP="00992CFD">
      <w:pPr>
        <w:spacing w:after="0" w:line="240" w:lineRule="auto"/>
        <w:ind w:firstLine="709"/>
        <w:jc w:val="both"/>
        <w:rPr>
          <w:b/>
        </w:rPr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2 тур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Из номинаций «Инструментальная музыка. Солисты. Аккордеон. Баян. Гармонь» каждой возрастной категории будут выбраны претенденты на Гран-при, которые выступят на итоговом концерте, где определится абсолютный победитель конкурса в каждой номинации. </w:t>
      </w:r>
    </w:p>
    <w:p w:rsidR="00992CFD" w:rsidRPr="00992CFD" w:rsidRDefault="00992CFD" w:rsidP="00992CFD">
      <w:pPr>
        <w:spacing w:after="0" w:line="240" w:lineRule="auto"/>
        <w:ind w:firstLine="709"/>
        <w:jc w:val="both"/>
      </w:pPr>
      <w:r w:rsidRPr="00D12595">
        <w:t xml:space="preserve">Программа выступления: одно произведение по выбору участника (возможно повторение произведения из </w:t>
      </w:r>
      <w:r w:rsidRPr="00D12595">
        <w:rPr>
          <w:lang w:val="en-US"/>
        </w:rPr>
        <w:t>I</w:t>
      </w:r>
      <w:r w:rsidRPr="00D12595">
        <w:t xml:space="preserve"> тура).</w:t>
      </w:r>
    </w:p>
    <w:p w:rsidR="00992CFD" w:rsidRPr="00992CFD" w:rsidRDefault="00992CFD" w:rsidP="00992CFD">
      <w:pPr>
        <w:spacing w:after="0" w:line="240" w:lineRule="auto"/>
        <w:ind w:firstLine="709"/>
        <w:jc w:val="both"/>
        <w:rPr>
          <w:b/>
        </w:rPr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В. «Инструментальная музыка. Ансамбли» (однородные, смешанные) – состав от 2-х до 12 человек, допускается участие иллюстраторов (не более 1 на каждые 3 участника)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</w:t>
      </w:r>
      <w:r w:rsidRPr="00D12595">
        <w:t xml:space="preserve"> категория – до 9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</w:t>
      </w:r>
      <w:r w:rsidRPr="00D12595">
        <w:t xml:space="preserve"> категория – 10-11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III</w:t>
      </w:r>
      <w:r w:rsidRPr="00D12595">
        <w:t xml:space="preserve"> категория – 12-13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IV</w:t>
      </w:r>
      <w:r w:rsidRPr="00D12595">
        <w:t xml:space="preserve"> категория – 14-1</w:t>
      </w:r>
      <w:r w:rsidRPr="00992CFD">
        <w:t>6</w:t>
      </w:r>
      <w:r w:rsidRPr="00D12595">
        <w:t xml:space="preserve">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V</w:t>
      </w:r>
      <w:r w:rsidRPr="00D12595">
        <w:t xml:space="preserve"> категория – </w:t>
      </w:r>
      <w:r w:rsidRPr="00D12595">
        <w:rPr>
          <w:lang w:val="en-US"/>
        </w:rPr>
        <w:t>I</w:t>
      </w:r>
      <w:r w:rsidRPr="00D12595">
        <w:t>-</w:t>
      </w:r>
      <w:r w:rsidRPr="00D12595">
        <w:rPr>
          <w:lang w:val="en-US"/>
        </w:rPr>
        <w:t>IV</w:t>
      </w:r>
      <w:r w:rsidRPr="00D12595">
        <w:t xml:space="preserve"> курсы колледжа;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VI</w:t>
      </w:r>
      <w:r w:rsidRPr="00D12595">
        <w:t xml:space="preserve"> категория – учитель-ученик;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rPr>
          <w:lang w:val="en-US"/>
        </w:rPr>
        <w:t>VII</w:t>
      </w:r>
      <w:r w:rsidRPr="00D12595">
        <w:t xml:space="preserve"> категория – педагогическая.</w:t>
      </w:r>
      <w:proofErr w:type="gramEnd"/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Принадлежность к возрастной категории ансамбля (дуэт) определяется по старшему участнику. Для определения категории ансамблей (трио, квартет, квинтет и т.д.), в которых участники относятся к разным возрастам, возрастная группа определяется по наибольшему количеству участников данного возраста (не менее 50%).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 смешанных ансамблях могут принимать участие исполнители на других инструментах (струнные народные, струнные смычковые, ударные, духовые), включающие, по крайней мере, один аккордеон или баян.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Программные требования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Участники всех возрастных категорий номинации «Инструментальная музыка. Ансамбли» (однородные, смешанные) исполняют 2 </w:t>
      </w:r>
      <w:proofErr w:type="gramStart"/>
      <w:r w:rsidRPr="00D12595">
        <w:t>разнохарактерных</w:t>
      </w:r>
      <w:proofErr w:type="gramEnd"/>
      <w:r w:rsidRPr="00D12595">
        <w:t xml:space="preserve"> произведения, учитывая установленный хронометраж: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</w:t>
      </w:r>
      <w:r w:rsidRPr="00D12595">
        <w:t>-</w:t>
      </w:r>
      <w:r w:rsidRPr="00D12595">
        <w:rPr>
          <w:lang w:val="en-US"/>
        </w:rPr>
        <w:t>II</w:t>
      </w:r>
      <w:r w:rsidRPr="00D12595">
        <w:t xml:space="preserve"> категории – до 6 мин;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III</w:t>
      </w:r>
      <w:r w:rsidRPr="00D12595">
        <w:t>-</w:t>
      </w:r>
      <w:r w:rsidRPr="00D12595">
        <w:rPr>
          <w:lang w:val="en-US"/>
        </w:rPr>
        <w:t>IV</w:t>
      </w:r>
      <w:r w:rsidRPr="00D12595">
        <w:t xml:space="preserve"> категории – до 8 мин;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rPr>
          <w:lang w:val="en-US"/>
        </w:rPr>
        <w:t>V</w:t>
      </w:r>
      <w:r w:rsidRPr="00D12595">
        <w:t>-</w:t>
      </w:r>
      <w:r w:rsidRPr="00D12595">
        <w:rPr>
          <w:lang w:val="en-US"/>
        </w:rPr>
        <w:t>VI</w:t>
      </w:r>
      <w:r>
        <w:rPr>
          <w:lang w:val="en-US"/>
        </w:rPr>
        <w:t>I</w:t>
      </w:r>
      <w:r w:rsidRPr="00D12595">
        <w:t xml:space="preserve"> категории – до 12 мин.</w:t>
      </w:r>
      <w:proofErr w:type="gramEnd"/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b/>
        </w:rPr>
        <w:t xml:space="preserve">С. «Инструментальная музыка. Оркестры» (в состав которых входит группа баянов или аккордеонов)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</w:t>
      </w:r>
      <w:r w:rsidRPr="00D12595">
        <w:t xml:space="preserve"> категория – до 11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</w:t>
      </w:r>
      <w:r w:rsidRPr="00D12595">
        <w:t xml:space="preserve"> категория – 12-15 лет включительно;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III</w:t>
      </w:r>
      <w:r w:rsidRPr="00D12595">
        <w:t xml:space="preserve"> категория – </w:t>
      </w:r>
      <w:r w:rsidRPr="00D12595">
        <w:rPr>
          <w:lang w:val="en-US"/>
        </w:rPr>
        <w:t>I</w:t>
      </w:r>
      <w:r w:rsidRPr="00D12595">
        <w:t>-</w:t>
      </w:r>
      <w:r w:rsidRPr="00D12595">
        <w:rPr>
          <w:lang w:val="en-US"/>
        </w:rPr>
        <w:t>IV</w:t>
      </w:r>
      <w:r w:rsidRPr="00D12595">
        <w:t xml:space="preserve"> курсы колледжа;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IV</w:t>
      </w:r>
      <w:r w:rsidRPr="00D12595">
        <w:t xml:space="preserve"> категория – смешанная;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rPr>
          <w:lang w:val="en-US"/>
        </w:rPr>
        <w:t>V</w:t>
      </w:r>
      <w:r w:rsidRPr="00D12595">
        <w:t xml:space="preserve"> категория – педагогическая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Принадлежность к возрастной категории определяется по большему количеству участников одного возраста. Для оркестров </w:t>
      </w:r>
      <w:r w:rsidRPr="00D12595">
        <w:rPr>
          <w:lang w:val="en-US"/>
        </w:rPr>
        <w:t>I</w:t>
      </w:r>
      <w:r w:rsidRPr="00D12595">
        <w:t>-</w:t>
      </w:r>
      <w:r w:rsidRPr="00D12595">
        <w:rPr>
          <w:lang w:val="en-US"/>
        </w:rPr>
        <w:t>III</w:t>
      </w:r>
      <w:r w:rsidRPr="00D12595">
        <w:t xml:space="preserve"> категории допускается участие педагогов не более 25% коллектива.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Участники всех возрастных категорий номинации исполняют свободную программу до 15 минут.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u w:val="single"/>
        </w:rPr>
      </w:pPr>
      <w:r w:rsidRPr="00D12595">
        <w:rPr>
          <w:u w:val="single"/>
        </w:rPr>
        <w:t>Конкурсные прослушивания ОЧНОЙ формы участия номинации «Инструментальная музыка. Оркестры» будут проходить по адресу ул. Крыленко, д.12, корпус №2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i/>
        </w:rPr>
      </w:pPr>
      <w:r w:rsidRPr="00D12595">
        <w:rPr>
          <w:i/>
        </w:rPr>
        <w:t>Возраст участников определяется на день регистрации конкурса                22 марта 2024 года.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i/>
        </w:rPr>
      </w:pPr>
    </w:p>
    <w:p w:rsidR="00992CFD" w:rsidRPr="00D12595" w:rsidRDefault="00992CFD" w:rsidP="00992CFD">
      <w:pPr>
        <w:spacing w:after="0" w:line="240" w:lineRule="auto"/>
        <w:jc w:val="both"/>
        <w:rPr>
          <w:b/>
        </w:rPr>
      </w:pPr>
      <w:r w:rsidRPr="00D12595">
        <w:rPr>
          <w:b/>
        </w:rPr>
        <w:t xml:space="preserve">Для ОЧНОЙ формы участия: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выступления конкурсантов устанавливаются в алфавитном порядке;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конкурсное прослушивание проводится публично;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все произведения исполняются наизусть, для номинации «Инструментальная музыка. Оркестры» возможно исполнение по нотам.</w:t>
      </w:r>
    </w:p>
    <w:p w:rsidR="00992CFD" w:rsidRPr="00D12595" w:rsidRDefault="00992CFD" w:rsidP="00992CFD">
      <w:pPr>
        <w:spacing w:after="0" w:line="240" w:lineRule="auto"/>
        <w:jc w:val="both"/>
        <w:rPr>
          <w:b/>
        </w:rPr>
      </w:pPr>
      <w:r w:rsidRPr="00D12595">
        <w:rPr>
          <w:b/>
        </w:rPr>
        <w:t>Для ДИСТАНЦИОННОЙ формы участия (по видео):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все произведения исполняются наизусть; для номинации «Инструментальная музыка. Оркестры» возможно исполнение по нотам.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t>в</w:t>
      </w:r>
      <w:proofErr w:type="gramEnd"/>
      <w:r w:rsidRPr="00D12595">
        <w:t xml:space="preserve">ыступления участников будут размещены на сайте </w:t>
      </w:r>
      <w:hyperlink r:id="rId4" w:history="1">
        <w:r w:rsidRPr="00D12595">
          <w:rPr>
            <w:rStyle w:val="a4"/>
            <w:color w:val="auto"/>
          </w:rPr>
          <w:t>http://mggci.by/</w:t>
        </w:r>
      </w:hyperlink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Default="00992CFD" w:rsidP="00992CFD">
      <w:pPr>
        <w:spacing w:after="0" w:line="240" w:lineRule="auto"/>
        <w:ind w:firstLine="709"/>
        <w:jc w:val="both"/>
        <w:rPr>
          <w:b/>
        </w:rPr>
      </w:pPr>
    </w:p>
    <w:p w:rsidR="00992CFD" w:rsidRDefault="00992CFD" w:rsidP="00992CFD">
      <w:pPr>
        <w:spacing w:after="0" w:line="240" w:lineRule="auto"/>
        <w:ind w:firstLine="709"/>
        <w:jc w:val="both"/>
        <w:rPr>
          <w:b/>
        </w:rPr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br w:type="page"/>
      </w:r>
      <w:r w:rsidRPr="00D12595">
        <w:rPr>
          <w:b/>
        </w:rPr>
        <w:t>Требование к видеозаписи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Конкурсная программа может быть записана одним или несколькими файлами без аудио и видеомонтажа. Во время записи необходимо использовать естественную акустику зала или  класса, хорошую видеокамеру. Обращаем внимание, что некачественное видео усложняет формирование оценки членов жюри.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Выступление участника необходимо разместить на </w:t>
      </w:r>
      <w:r w:rsidRPr="00D12595">
        <w:rPr>
          <w:lang w:val="en-US"/>
        </w:rPr>
        <w:t>YouTube</w:t>
      </w:r>
      <w:r w:rsidRPr="00D12595">
        <w:t xml:space="preserve"> канале. Файл  подписать следующим образом: название конкурса, фамилия, имя участника, возраст, страна. </w:t>
      </w:r>
      <w:r w:rsidRPr="00D12595">
        <w:rPr>
          <w:b/>
        </w:rPr>
        <w:t>Например: Могилевские наигрыши, Сидоров Иван, 12 лет, Россия.</w:t>
      </w:r>
    </w:p>
    <w:p w:rsidR="00992CFD" w:rsidRPr="00D12595" w:rsidRDefault="00992CFD" w:rsidP="00992CFD">
      <w:pPr>
        <w:spacing w:after="0" w:line="240" w:lineRule="auto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Жюри. Оценка выступления.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Для оценки конкурсных выступлений создается жюри, в состав которого входят ведущие специалисты в сфере музыкального искусства Республики Беларусь и иностранных государств.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При оценке выступления конкурсантов жюри учитывает следующие критерии: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уровень исполнительского мастерства;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уровень сложности исполняемых произведений;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воплощение замысла композитора;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артистизм и эмоциональность выступления.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Жюри имеет право не присуждать призовое место, присуждать два и более призовых места, присуждать специальные грамоты.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Жюри имеет право останавливать выступление участника в случае превышения лимита времени.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Жюри имеет право объединять отдельные возрастные категории аналогичных участников при их малом количестве (при отсутствии соревновательной ситуации).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Член жюри, представивший в качестве конкурсанта своего учащегося, в оценке его выступления не участвует.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Решение жюри является окончательным и обжалованию не подлежит.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Награждение участников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Победители конкурса награждаются: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Дипломами </w:t>
      </w:r>
      <w:r w:rsidRPr="00D12595">
        <w:rPr>
          <w:lang w:val="en-US"/>
        </w:rPr>
        <w:t>I</w:t>
      </w:r>
      <w:r w:rsidRPr="00D12595">
        <w:t xml:space="preserve">, </w:t>
      </w:r>
      <w:r w:rsidRPr="00D12595">
        <w:rPr>
          <w:lang w:val="en-US"/>
        </w:rPr>
        <w:t>II</w:t>
      </w:r>
      <w:r w:rsidRPr="00D12595">
        <w:t xml:space="preserve">, </w:t>
      </w:r>
      <w:r w:rsidRPr="00D12595">
        <w:rPr>
          <w:lang w:val="en-US"/>
        </w:rPr>
        <w:t>III</w:t>
      </w:r>
      <w:r w:rsidRPr="00D12595">
        <w:t xml:space="preserve"> степени с присвоением звания лауреата в каждой номинации и возрастной категории.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Дипломами с присвоением звания дипломанта в каждой номинации и возрастной категории.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Грамотами за участие, специальными грамотами.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Участники 2 тура номинации «Инструментальная музыка. Солисты. Аккордеон. Баян. Гармонь» награждаются дипломами лауреата 2 тура. При получении абсолютного большинства баллов присуждается звание Гран-при (одно) в каждой номинации.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Награждение при очной форме участия проводиться в день проведения конкурса. </w:t>
      </w:r>
    </w:p>
    <w:p w:rsidR="00992CFD" w:rsidRDefault="00992CFD" w:rsidP="00992CFD">
      <w:pPr>
        <w:spacing w:after="0" w:line="240" w:lineRule="auto"/>
        <w:ind w:firstLine="709"/>
        <w:jc w:val="both"/>
      </w:pPr>
    </w:p>
    <w:p w:rsidR="00992CFD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При дистанционной форме участия: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иногородним участникам Республики Беларусь дипломы высылаются почтой на адрес, указанный в заявке;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участникам из других стран дипломы высылаются на электронный адрес, указанный в заявке.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Финансовые условия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Финансирование расходов по организации и проведению конкурса осуществляется за счет вступительных взносов участников конкурса, за счет привлеченных средств, не запрещенных законодательством Республики Беларусь.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Вступительный взнос включает в себя организационные расходы по организации и проведению конкурса: реклама в СМИ, оформление конкурсных площадок, дипломов, буклетов, оплата услуг членов жюри и др.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u w:val="single"/>
        </w:rPr>
      </w:pPr>
      <w:r w:rsidRPr="00D12595">
        <w:rPr>
          <w:u w:val="single"/>
        </w:rPr>
        <w:t>За участие в конкурсе до 1 марта 2024 года вносится вступительный взнос «Инструментальная музыка. Соло» в размере 50 бел</w:t>
      </w:r>
      <w:proofErr w:type="gramStart"/>
      <w:r w:rsidRPr="00D12595">
        <w:rPr>
          <w:u w:val="single"/>
        </w:rPr>
        <w:t>.р</w:t>
      </w:r>
      <w:proofErr w:type="gramEnd"/>
      <w:r w:rsidRPr="00D12595">
        <w:rPr>
          <w:u w:val="single"/>
        </w:rPr>
        <w:t xml:space="preserve">уб. </w:t>
      </w:r>
    </w:p>
    <w:p w:rsidR="00992CFD" w:rsidRPr="00D12595" w:rsidRDefault="00992CFD" w:rsidP="00992CFD">
      <w:pPr>
        <w:spacing w:after="0" w:line="240" w:lineRule="auto"/>
        <w:jc w:val="both"/>
        <w:rPr>
          <w:u w:val="single"/>
        </w:rPr>
      </w:pPr>
      <w:r w:rsidRPr="00D12595">
        <w:rPr>
          <w:u w:val="single"/>
        </w:rPr>
        <w:t>«Инструментальная музыка. Ансамбли» в размере 20 бел</w:t>
      </w:r>
      <w:proofErr w:type="gramStart"/>
      <w:r w:rsidRPr="00D12595">
        <w:rPr>
          <w:u w:val="single"/>
        </w:rPr>
        <w:t>.р</w:t>
      </w:r>
      <w:proofErr w:type="gramEnd"/>
      <w:r w:rsidRPr="00D12595">
        <w:rPr>
          <w:u w:val="single"/>
        </w:rPr>
        <w:t>уб. с участника</w:t>
      </w:r>
    </w:p>
    <w:p w:rsidR="00992CFD" w:rsidRPr="00D12595" w:rsidRDefault="00992CFD" w:rsidP="00992CFD">
      <w:pPr>
        <w:spacing w:after="0" w:line="240" w:lineRule="auto"/>
        <w:jc w:val="both"/>
        <w:rPr>
          <w:u w:val="single"/>
        </w:rPr>
      </w:pPr>
      <w:r w:rsidRPr="00D12595">
        <w:rPr>
          <w:u w:val="single"/>
        </w:rPr>
        <w:t>«Инструментальная музыка. Оркестры» в размере 5 бел</w:t>
      </w:r>
      <w:proofErr w:type="gramStart"/>
      <w:r w:rsidRPr="00D12595">
        <w:rPr>
          <w:u w:val="single"/>
        </w:rPr>
        <w:t>.</w:t>
      </w:r>
      <w:proofErr w:type="gramEnd"/>
      <w:r w:rsidRPr="00D12595">
        <w:rPr>
          <w:u w:val="single"/>
        </w:rPr>
        <w:t xml:space="preserve"> </w:t>
      </w:r>
      <w:proofErr w:type="gramStart"/>
      <w:r w:rsidRPr="00D12595">
        <w:rPr>
          <w:u w:val="single"/>
        </w:rPr>
        <w:t>р</w:t>
      </w:r>
      <w:proofErr w:type="gramEnd"/>
      <w:r w:rsidRPr="00D12595">
        <w:rPr>
          <w:u w:val="single"/>
        </w:rPr>
        <w:t>уб. с участника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ind w:firstLine="709"/>
        <w:jc w:val="both"/>
        <w:rPr>
          <w:u w:val="single"/>
        </w:rPr>
      </w:pPr>
      <w:r w:rsidRPr="00D12595">
        <w:rPr>
          <w:u w:val="single"/>
        </w:rPr>
        <w:t xml:space="preserve">1. На расчетный счет BY10AKBB36320035301687000000, </w:t>
      </w:r>
    </w:p>
    <w:p w:rsidR="00992CFD" w:rsidRPr="00D12595" w:rsidRDefault="00992CFD" w:rsidP="00992CFD">
      <w:pPr>
        <w:tabs>
          <w:tab w:val="left" w:pos="993"/>
        </w:tabs>
        <w:spacing w:after="0" w:line="240" w:lineRule="auto"/>
        <w:jc w:val="both"/>
        <w:rPr>
          <w:u w:val="single"/>
        </w:rPr>
      </w:pPr>
      <w:r w:rsidRPr="00D12595">
        <w:rPr>
          <w:u w:val="single"/>
        </w:rPr>
        <w:t xml:space="preserve">БИК </w:t>
      </w:r>
      <w:r w:rsidRPr="00D12595">
        <w:rPr>
          <w:u w:val="single"/>
          <w:lang w:val="en-US"/>
        </w:rPr>
        <w:t>AKBBBY</w:t>
      </w:r>
      <w:r w:rsidRPr="00D12595">
        <w:rPr>
          <w:u w:val="single"/>
        </w:rPr>
        <w:t>2</w:t>
      </w:r>
      <w:r w:rsidRPr="00D12595">
        <w:rPr>
          <w:u w:val="single"/>
          <w:lang w:val="en-US"/>
        </w:rPr>
        <w:t>X</w:t>
      </w:r>
      <w:r w:rsidRPr="00D12595">
        <w:rPr>
          <w:u w:val="single"/>
        </w:rPr>
        <w:t xml:space="preserve">, УНН 700183548, ОКПО 28323325, МОУ № 700 ОАО «АСБ Беларусбанк» г. Могилев, адрес банка: г. Могилев, ул. Первомайская, 71 с пометкой «Участие в конкурсе» </w:t>
      </w: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u w:val="single"/>
        </w:rPr>
      </w:pPr>
      <w:r w:rsidRPr="00D12595">
        <w:rPr>
          <w:u w:val="single"/>
        </w:rPr>
        <w:t xml:space="preserve">2. </w:t>
      </w:r>
      <w:proofErr w:type="gramStart"/>
      <w:r w:rsidRPr="00D12595">
        <w:rPr>
          <w:u w:val="single"/>
        </w:rPr>
        <w:t>Через систему «Ерип» по каталоговому пути: г. Могилев – Образование и развитие  – гимназии, лицеи – гимназия-колледж искусств – взнос за конкурс, указав фамилию участника конкурса (название коллектива), адрес.</w:t>
      </w:r>
      <w:proofErr w:type="gramEnd"/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  <w:i/>
        </w:rPr>
      </w:pPr>
      <w:r w:rsidRPr="00D12595">
        <w:rPr>
          <w:b/>
          <w:i/>
        </w:rPr>
        <w:t>Внимание!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Иностранные граждане регистрационный взнос за участие в конкурсе оплачивают после получения оргкомитетом заявки и видеозаписи (ссылки на видеозапись) выступления участника конкурса. Варианты оплаты регистрационного взноса будут высланы по адресу электронной почты, указанного в заявке.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В случае отказа от участия в конкурсе, вступительный взнос не возвращается.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Оплата расходов, связанных с пребыванием на конкурсе участников и сопровождающих лиц, производится за счет направляющей стороны.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  <w:rPr>
          <w:b/>
        </w:rPr>
      </w:pPr>
      <w:r w:rsidRPr="00D12595">
        <w:rPr>
          <w:b/>
        </w:rPr>
        <w:t>Порядок подачи заявок.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Заявки на участие в конкурсе принимаются </w:t>
      </w:r>
      <w:r w:rsidRPr="00D12595">
        <w:rPr>
          <w:b/>
        </w:rPr>
        <w:t>до 1 марта 2024 года</w:t>
      </w:r>
      <w:r w:rsidRPr="00D12595">
        <w:t xml:space="preserve"> в электронном виде на электронную почту </w:t>
      </w:r>
      <w:r w:rsidRPr="00D12595">
        <w:rPr>
          <w:lang w:val="en-US"/>
        </w:rPr>
        <w:t>mogilev</w:t>
      </w:r>
      <w:r w:rsidRPr="00D12595">
        <w:t>.</w:t>
      </w:r>
      <w:r w:rsidRPr="00D12595">
        <w:rPr>
          <w:lang w:val="en-US"/>
        </w:rPr>
        <w:t>naigrishi</w:t>
      </w:r>
      <w:r w:rsidRPr="00D12595">
        <w:t>@</w:t>
      </w:r>
      <w:r w:rsidRPr="00D12595">
        <w:rPr>
          <w:lang w:val="en-US"/>
        </w:rPr>
        <w:t>mail</w:t>
      </w:r>
      <w:r w:rsidRPr="00D12595">
        <w:t>.</w:t>
      </w:r>
      <w:r w:rsidRPr="00D12595">
        <w:rPr>
          <w:lang w:val="en-US"/>
        </w:rPr>
        <w:t>ru</w:t>
      </w:r>
      <w:r w:rsidRPr="00D12595">
        <w:t xml:space="preserve"> с пометкой «конкурс Могилевские наигрыши». </w:t>
      </w:r>
    </w:p>
    <w:p w:rsidR="00992CFD" w:rsidRPr="00D12595" w:rsidRDefault="00992CFD" w:rsidP="00992CFD">
      <w:pPr>
        <w:spacing w:after="0" w:line="240" w:lineRule="auto"/>
        <w:jc w:val="both"/>
      </w:pPr>
    </w:p>
    <w:p w:rsidR="00992CFD" w:rsidRPr="00D12595" w:rsidRDefault="00992CFD" w:rsidP="00992CFD">
      <w:pPr>
        <w:spacing w:after="0" w:line="240" w:lineRule="auto"/>
        <w:jc w:val="both"/>
      </w:pPr>
      <w:r w:rsidRPr="00D12595">
        <w:tab/>
      </w:r>
      <w:r w:rsidRPr="00D12595">
        <w:rPr>
          <w:b/>
        </w:rPr>
        <w:t>Примечание:</w:t>
      </w:r>
      <w:r w:rsidRPr="00D12595">
        <w:t xml:space="preserve"> оргкомитет конкурса оставляет за собой право внесения в данное Положение изменений и дополнений, о чем участники будут информированы дополнительно на сайте </w:t>
      </w:r>
      <w:hyperlink r:id="rId5" w:history="1">
        <w:r w:rsidRPr="00D12595">
          <w:rPr>
            <w:rStyle w:val="a4"/>
            <w:color w:val="auto"/>
          </w:rPr>
          <w:t>http://mggci.by/</w:t>
        </w:r>
      </w:hyperlink>
      <w:r w:rsidRPr="00D12595">
        <w:t xml:space="preserve"> </w:t>
      </w:r>
    </w:p>
    <w:p w:rsidR="00992CFD" w:rsidRPr="00D12595" w:rsidRDefault="00992CFD" w:rsidP="00992CFD">
      <w:pPr>
        <w:spacing w:after="0" w:line="240" w:lineRule="auto"/>
        <w:ind w:firstLine="709"/>
        <w:rPr>
          <w:b/>
        </w:rPr>
      </w:pPr>
    </w:p>
    <w:p w:rsidR="00992CFD" w:rsidRPr="00D12595" w:rsidRDefault="00992CFD" w:rsidP="00992CFD">
      <w:pPr>
        <w:spacing w:after="0" w:line="240" w:lineRule="auto"/>
        <w:ind w:firstLine="709"/>
        <w:rPr>
          <w:b/>
        </w:rPr>
      </w:pPr>
      <w:r>
        <w:rPr>
          <w:b/>
        </w:rPr>
        <w:br w:type="page"/>
      </w:r>
      <w:r w:rsidRPr="00D12595">
        <w:rPr>
          <w:b/>
        </w:rPr>
        <w:t>Заявка</w:t>
      </w:r>
    </w:p>
    <w:p w:rsidR="00992CFD" w:rsidRPr="00D12595" w:rsidRDefault="00992CFD" w:rsidP="00992CFD">
      <w:pPr>
        <w:spacing w:after="0" w:line="240" w:lineRule="auto"/>
        <w:jc w:val="both"/>
        <w:rPr>
          <w:b/>
          <w:i/>
        </w:rPr>
      </w:pPr>
      <w:r w:rsidRPr="00D12595">
        <w:rPr>
          <w:b/>
          <w:i/>
        </w:rPr>
        <w:t xml:space="preserve">на участие в </w:t>
      </w:r>
      <w:r w:rsidRPr="00D12595">
        <w:rPr>
          <w:b/>
          <w:i/>
          <w:lang w:val="en-US"/>
        </w:rPr>
        <w:t>VI</w:t>
      </w:r>
      <w:r w:rsidRPr="00D12595">
        <w:rPr>
          <w:b/>
          <w:i/>
        </w:rPr>
        <w:t xml:space="preserve"> международном конкурсе исполнителей на баяне и аккордеоне «Могилевские наигрыши» (солисты)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1. Фамилия, имя, отчество участника.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2. Дата рождения участника.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3. Номинация.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4. Возрастная группа участника с указанием инструмента.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5. Фамилия, имя, отчество преподавателя.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6. Название учреждения образования.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7. Адрес учреждения образования.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8. Контактные телефоны.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9. Контактный </w:t>
      </w:r>
      <w:r w:rsidRPr="00D12595">
        <w:rPr>
          <w:lang w:val="en-US"/>
        </w:rPr>
        <w:t>E</w:t>
      </w:r>
      <w:r w:rsidRPr="00D12595">
        <w:t>-</w:t>
      </w:r>
      <w:r w:rsidRPr="00D12595">
        <w:rPr>
          <w:lang w:val="en-US"/>
        </w:rPr>
        <w:t>mail</w:t>
      </w:r>
      <w:r w:rsidRPr="00D12595">
        <w:t>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10. Конкурсная программа (с указаниями инициалов композиторов).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11. Хронометраж (обязательно для Очной формы участия).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12. Ссылка на видео в </w:t>
      </w:r>
      <w:r w:rsidRPr="00D12595">
        <w:rPr>
          <w:lang w:val="en-US"/>
        </w:rPr>
        <w:t>YouTube</w:t>
      </w:r>
      <w:r w:rsidRPr="00D12595">
        <w:t xml:space="preserve"> (для дистанционной формы участия).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rPr>
          <w:b/>
        </w:rPr>
      </w:pPr>
      <w:r w:rsidRPr="00D12595">
        <w:rPr>
          <w:b/>
        </w:rPr>
        <w:t>Заявка</w:t>
      </w:r>
    </w:p>
    <w:p w:rsidR="00992CFD" w:rsidRPr="00D12595" w:rsidRDefault="00992CFD" w:rsidP="00992CFD">
      <w:pPr>
        <w:spacing w:after="0" w:line="240" w:lineRule="auto"/>
        <w:jc w:val="both"/>
        <w:rPr>
          <w:b/>
          <w:i/>
        </w:rPr>
      </w:pPr>
      <w:r w:rsidRPr="00D12595">
        <w:rPr>
          <w:b/>
          <w:i/>
        </w:rPr>
        <w:t xml:space="preserve">на участие в </w:t>
      </w:r>
      <w:r w:rsidRPr="00D12595">
        <w:rPr>
          <w:b/>
          <w:i/>
          <w:lang w:val="en-US"/>
        </w:rPr>
        <w:t>VI</w:t>
      </w:r>
      <w:r w:rsidRPr="00D12595">
        <w:rPr>
          <w:b/>
          <w:i/>
        </w:rPr>
        <w:t xml:space="preserve"> международном конкурсе исполнителей на баяне и аккордеоне «Могилевские наигрыши» (ансамбли)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1. Название коллектива (если есть).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2. Фамилия, имя, отчество, дата рождения каждого участника коллектива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с указанием инструмента.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3. Номинация.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4. Возрастная группа.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5. Фамилия, имя, отчество руководителя коллектива.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6. Название учреждения образования.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7. Адрес учреждения образования.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8. Контактные телефоны.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9. Контактный </w:t>
      </w:r>
      <w:r w:rsidRPr="00D12595">
        <w:rPr>
          <w:lang w:val="en-US"/>
        </w:rPr>
        <w:t>E</w:t>
      </w:r>
      <w:r w:rsidRPr="00D12595">
        <w:t>-</w:t>
      </w:r>
      <w:r w:rsidRPr="00D12595">
        <w:rPr>
          <w:lang w:val="en-US"/>
        </w:rPr>
        <w:t>mail</w:t>
      </w:r>
      <w:r w:rsidRPr="00D12595">
        <w:t>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10. Конкурсная программа (с указаниями инициалов композиторов).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11. Хронометраж (обязательно для ОЧНОЙ формы участия).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12. Ссылка на видео в </w:t>
      </w:r>
      <w:r w:rsidRPr="00D12595">
        <w:rPr>
          <w:lang w:val="en-US"/>
        </w:rPr>
        <w:t>YouTube</w:t>
      </w:r>
      <w:r w:rsidRPr="00D12595">
        <w:t xml:space="preserve"> (для дистанционной формы участия).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rPr>
          <w:b/>
        </w:rPr>
      </w:pPr>
      <w:r w:rsidRPr="00D12595">
        <w:rPr>
          <w:b/>
        </w:rPr>
        <w:t>Заявка</w:t>
      </w:r>
    </w:p>
    <w:p w:rsidR="00992CFD" w:rsidRPr="00D12595" w:rsidRDefault="00992CFD" w:rsidP="00992CFD">
      <w:pPr>
        <w:spacing w:after="0" w:line="240" w:lineRule="auto"/>
        <w:jc w:val="both"/>
        <w:rPr>
          <w:b/>
          <w:i/>
        </w:rPr>
      </w:pPr>
      <w:r w:rsidRPr="00D12595">
        <w:rPr>
          <w:b/>
          <w:i/>
        </w:rPr>
        <w:t xml:space="preserve">на участие в </w:t>
      </w:r>
      <w:r w:rsidRPr="00D12595">
        <w:rPr>
          <w:b/>
          <w:i/>
          <w:lang w:val="en-US"/>
        </w:rPr>
        <w:t>VI</w:t>
      </w:r>
      <w:r w:rsidRPr="00D12595">
        <w:rPr>
          <w:b/>
          <w:i/>
        </w:rPr>
        <w:t xml:space="preserve"> международном конкурсе исполнителей на баяне и аккордеоне «Могилевские наигрыши» (оркестры)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1. Название коллектива.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2. Возрастная группа.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3. </w:t>
      </w:r>
      <w:proofErr w:type="gramStart"/>
      <w:r w:rsidRPr="00D12595">
        <w:t>Количество участников (приложить список участников с указанием</w:t>
      </w:r>
      <w:proofErr w:type="gramEnd"/>
    </w:p>
    <w:p w:rsidR="00992CFD" w:rsidRPr="00D12595" w:rsidRDefault="00992CFD" w:rsidP="00992CFD">
      <w:pPr>
        <w:spacing w:after="0" w:line="240" w:lineRule="auto"/>
        <w:ind w:firstLine="709"/>
        <w:jc w:val="both"/>
      </w:pPr>
      <w:proofErr w:type="gramStart"/>
      <w:r w:rsidRPr="00D12595">
        <w:t>Ф.И.О., даты рождения и инструмента).</w:t>
      </w:r>
      <w:proofErr w:type="gramEnd"/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4. Фамилия, имя, отчество руководителя коллектива.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5. Название учреждения образования.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6. Адрес учреждения образования.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7. Контактные телефоны.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8. Контактный </w:t>
      </w:r>
      <w:r w:rsidRPr="00D12595">
        <w:rPr>
          <w:lang w:val="en-US"/>
        </w:rPr>
        <w:t>E</w:t>
      </w:r>
      <w:r w:rsidRPr="00D12595">
        <w:t>-</w:t>
      </w:r>
      <w:r w:rsidRPr="00D12595">
        <w:rPr>
          <w:lang w:val="en-US"/>
        </w:rPr>
        <w:t>mail</w:t>
      </w:r>
      <w:r w:rsidRPr="00D12595">
        <w:t>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9. Конкурсная программа (с указаниями инициалов композиторов).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10. Хронометраж (обязательно для ОЧНОЙ формы участия).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11. Ссылка на видео в </w:t>
      </w:r>
      <w:r w:rsidRPr="00D12595">
        <w:rPr>
          <w:lang w:val="en-US"/>
        </w:rPr>
        <w:t>YouTube</w:t>
      </w:r>
      <w:r w:rsidRPr="00D12595">
        <w:t xml:space="preserve"> (для дистанционной формы участия).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bookmarkStart w:id="0" w:name="_GoBack"/>
      <w:bookmarkEnd w:id="0"/>
      <w:r w:rsidRPr="00D12595">
        <w:t>К заявке прилагаются: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для солистов и ансамблей до 4х человек копия паспорта или свидетельства о рождении (оригиналы предъявляются при регистрации);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для ансамблей больше 5 человек и оркестров список участников с указанием Ф.И.О., даты рождения и инструмента;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ксерокопия квитанции об оплате.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 xml:space="preserve">Вся информация – график, порядок выступлений – будет размещена на сайте учреждения образования «Могилевская государственная гимназия-колледж искусств имени Евгения Глебова» </w:t>
      </w:r>
      <w:hyperlink r:id="rId6" w:history="1">
        <w:r w:rsidRPr="00D12595">
          <w:rPr>
            <w:rStyle w:val="a4"/>
            <w:color w:val="auto"/>
          </w:rPr>
          <w:t>http://mggci.by/</w:t>
        </w:r>
      </w:hyperlink>
      <w:r w:rsidRPr="00D12595">
        <w:t xml:space="preserve"> 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По всем вопросам можно обращаться в оргкомитет конкурса по телефонам: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+375336043972 – Гращенко Вера Федоровна</w:t>
      </w:r>
    </w:p>
    <w:p w:rsidR="00992CFD" w:rsidRPr="00D12595" w:rsidRDefault="00992CFD" w:rsidP="00992CFD">
      <w:pPr>
        <w:spacing w:after="0" w:line="240" w:lineRule="auto"/>
        <w:ind w:firstLine="709"/>
        <w:jc w:val="both"/>
      </w:pPr>
      <w:r w:rsidRPr="00D12595">
        <w:t>8(0222) 624913 – Лучкова Яна Петровна</w:t>
      </w:r>
    </w:p>
    <w:p w:rsidR="00992CFD" w:rsidRPr="00D12595" w:rsidRDefault="00992CFD" w:rsidP="00992CFD">
      <w:pPr>
        <w:spacing w:after="0"/>
        <w:ind w:left="-284" w:firstLine="284"/>
        <w:jc w:val="both"/>
      </w:pPr>
    </w:p>
    <w:p w:rsidR="00992CFD" w:rsidRPr="00D12595" w:rsidRDefault="00992CFD" w:rsidP="00992CFD">
      <w:pPr>
        <w:spacing w:after="0"/>
        <w:ind w:left="-284" w:firstLine="284"/>
        <w:jc w:val="both"/>
        <w:rPr>
          <w:b/>
        </w:rPr>
      </w:pPr>
      <w:r w:rsidRPr="00D12595">
        <w:tab/>
      </w:r>
      <w:r w:rsidRPr="00D12595">
        <w:rPr>
          <w:b/>
        </w:rPr>
        <w:t>Партнеры конкурса:</w:t>
      </w:r>
    </w:p>
    <w:p w:rsidR="00992CFD" w:rsidRPr="00D12595" w:rsidRDefault="00992CFD" w:rsidP="00992CFD">
      <w:pPr>
        <w:spacing w:after="0"/>
        <w:ind w:left="-284" w:firstLine="284"/>
        <w:jc w:val="both"/>
      </w:pPr>
      <w:r w:rsidRPr="00D12595">
        <w:rPr>
          <w:b/>
        </w:rPr>
        <w:tab/>
      </w:r>
      <w:r w:rsidRPr="00D12595">
        <w:t xml:space="preserve">Ленинская </w:t>
      </w:r>
      <w:proofErr w:type="gramStart"/>
      <w:r w:rsidRPr="00D12595">
        <w:t>г</w:t>
      </w:r>
      <w:proofErr w:type="gramEnd"/>
      <w:r w:rsidRPr="00D12595">
        <w:t>. Могилева РО РОО «Белая Русь»;</w:t>
      </w:r>
    </w:p>
    <w:p w:rsidR="00992CFD" w:rsidRPr="00D12595" w:rsidRDefault="00992CFD" w:rsidP="00992CFD">
      <w:pPr>
        <w:spacing w:after="0"/>
        <w:ind w:left="-284" w:firstLine="284"/>
        <w:jc w:val="both"/>
      </w:pPr>
      <w:r w:rsidRPr="00D12595">
        <w:tab/>
        <w:t>ООО «Фестивали бай»;</w:t>
      </w:r>
    </w:p>
    <w:p w:rsidR="00992CFD" w:rsidRPr="00D12595" w:rsidRDefault="00992CFD" w:rsidP="00992CFD">
      <w:pPr>
        <w:spacing w:after="0"/>
        <w:ind w:left="-284" w:firstLine="284"/>
        <w:jc w:val="both"/>
      </w:pPr>
      <w:r w:rsidRPr="00D12595">
        <w:tab/>
        <w:t>ТРК «Беларусь 4. Могилев»;</w:t>
      </w:r>
    </w:p>
    <w:p w:rsidR="00992CFD" w:rsidRPr="00D12595" w:rsidRDefault="00992CFD" w:rsidP="00992CFD">
      <w:pPr>
        <w:spacing w:after="0"/>
        <w:ind w:left="-284" w:firstLine="284"/>
        <w:jc w:val="both"/>
      </w:pPr>
      <w:r w:rsidRPr="00D12595">
        <w:tab/>
        <w:t>Газета «Вестник Могилева».</w:t>
      </w:r>
    </w:p>
    <w:p w:rsidR="00992CFD" w:rsidRPr="00D12595" w:rsidRDefault="00992CFD" w:rsidP="00992CFD">
      <w:pPr>
        <w:spacing w:after="0"/>
        <w:ind w:left="-284" w:firstLine="284"/>
        <w:jc w:val="both"/>
      </w:pPr>
    </w:p>
    <w:p w:rsidR="00992CFD" w:rsidRPr="00D12595" w:rsidRDefault="00992CFD" w:rsidP="00992CFD">
      <w:pPr>
        <w:spacing w:after="0"/>
        <w:jc w:val="both"/>
      </w:pPr>
    </w:p>
    <w:p w:rsidR="00992CFD" w:rsidRDefault="00992CFD"/>
    <w:sectPr w:rsidR="00992CFD" w:rsidSect="00ED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992CFD"/>
    <w:rsid w:val="00992CFD"/>
    <w:rsid w:val="00E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F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D"/>
    <w:pPr>
      <w:ind w:left="720"/>
      <w:contextualSpacing/>
    </w:pPr>
  </w:style>
  <w:style w:type="character" w:styleId="a4">
    <w:name w:val="Hyperlink"/>
    <w:uiPriority w:val="99"/>
    <w:unhideWhenUsed/>
    <w:rsid w:val="00992CFD"/>
    <w:rPr>
      <w:color w:val="0000FF"/>
      <w:u w:val="single"/>
    </w:rPr>
  </w:style>
  <w:style w:type="paragraph" w:customStyle="1" w:styleId="msonormalcxspmiddle">
    <w:name w:val="msonormalcxspmiddle"/>
    <w:basedOn w:val="a"/>
    <w:rsid w:val="00992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gci.by/" TargetMode="External"/><Relationship Id="rId5" Type="http://schemas.openxmlformats.org/officeDocument/2006/relationships/hyperlink" Target="http://mggci.by/" TargetMode="External"/><Relationship Id="rId4" Type="http://schemas.openxmlformats.org/officeDocument/2006/relationships/hyperlink" Target="http://mggci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11175</Characters>
  <Application>Microsoft Office Word</Application>
  <DocSecurity>0</DocSecurity>
  <Lines>93</Lines>
  <Paragraphs>26</Paragraphs>
  <ScaleCrop>false</ScaleCrop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2024-01-24T13:55:00Z</dcterms:created>
  <dcterms:modified xsi:type="dcterms:W3CDTF">2024-01-24T13:56:00Z</dcterms:modified>
</cp:coreProperties>
</file>